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C5D" w:rsidRPr="000D5EC9" w:rsidRDefault="00AC7C5D" w:rsidP="00AC7C5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</w:t>
      </w:r>
      <w:r w:rsidR="00CB5124">
        <w:rPr>
          <w:rFonts w:eastAsia="宋体" w:cs="Arial"/>
          <w:b/>
          <w:noProof/>
          <w:sz w:val="24"/>
          <w:szCs w:val="24"/>
          <w:lang w:eastAsia="zh-CN"/>
        </w:rPr>
        <w:t>2101328</w:t>
      </w:r>
      <w:bookmarkStart w:id="1" w:name="_GoBack"/>
      <w:bookmarkEnd w:id="1"/>
    </w:p>
    <w:p w:rsidR="00AC7C5D" w:rsidRPr="00924B93" w:rsidRDefault="00AC7C5D" w:rsidP="00AC7C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Jan. 25</w:t>
      </w:r>
      <w:r w:rsidRPr="00DF0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Feb. 5</w:t>
      </w:r>
      <w:r w:rsidRPr="00DF0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p w:rsidR="004E399F" w:rsidRPr="00AC7C5D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067A3E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Pr="008A26A9">
        <w:rPr>
          <w:rFonts w:ascii="Arial" w:hAnsi="Arial" w:hint="eastAsia"/>
          <w:sz w:val="24"/>
          <w:lang w:val="en-US" w:eastAsia="zh-CN"/>
        </w:rPr>
        <w:t>D</w:t>
      </w:r>
      <w:r w:rsidRPr="008A26A9">
        <w:rPr>
          <w:rFonts w:ascii="Arial" w:hAnsi="Arial"/>
          <w:sz w:val="24"/>
          <w:lang w:val="en-US" w:eastAsia="zh-CN"/>
        </w:rPr>
        <w:t xml:space="preserve">iscussion </w:t>
      </w:r>
      <w:r w:rsidR="00E55F27">
        <w:rPr>
          <w:rFonts w:ascii="Arial" w:hAnsi="Arial"/>
          <w:sz w:val="24"/>
          <w:lang w:val="en-US" w:eastAsia="zh-CN"/>
        </w:rPr>
        <w:t>on URLLC UE</w:t>
      </w:r>
      <w:r w:rsidRPr="008A26A9">
        <w:rPr>
          <w:rFonts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val="en-US" w:eastAsia="zh-CN"/>
        </w:rPr>
        <w:t>demodulation</w:t>
      </w:r>
      <w:r w:rsidRPr="008A26A9">
        <w:rPr>
          <w:rFonts w:ascii="Arial" w:hAnsi="Arial"/>
          <w:sz w:val="24"/>
          <w:lang w:val="en-US" w:eastAsia="zh-CN"/>
        </w:rPr>
        <w:t xml:space="preserve"> requirements</w:t>
      </w:r>
      <w:r w:rsidR="008A6A79">
        <w:rPr>
          <w:rFonts w:ascii="Arial" w:hAnsi="Arial"/>
          <w:sz w:val="24"/>
          <w:lang w:val="en-US" w:eastAsia="zh-CN"/>
        </w:rPr>
        <w:t xml:space="preserve"> with higher BLER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4B754E">
        <w:rPr>
          <w:rFonts w:ascii="Arial" w:hAnsi="Arial"/>
          <w:sz w:val="24"/>
          <w:lang w:val="pt-BR"/>
        </w:rPr>
        <w:t>7.8.1.2.1</w:t>
      </w: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4E399F" w:rsidRPr="00492450" w:rsidRDefault="00024FF9" w:rsidP="004E399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High reliability</w:t>
      </w:r>
    </w:p>
    <w:p w:rsidR="00B10ADB" w:rsidRDefault="004E399F" w:rsidP="004E399F">
      <w:pPr>
        <w:rPr>
          <w:lang w:val="en-US" w:eastAsia="zh-CN"/>
        </w:rPr>
      </w:pPr>
      <w:r>
        <w:rPr>
          <w:lang w:eastAsia="zh-CN"/>
        </w:rPr>
        <w:t xml:space="preserve">In this paper, </w:t>
      </w:r>
      <w:r w:rsidR="00B10ADB">
        <w:rPr>
          <w:lang w:eastAsia="zh-CN"/>
        </w:rPr>
        <w:t xml:space="preserve">the test cases </w:t>
      </w:r>
      <w:r w:rsidR="00D14E0D">
        <w:rPr>
          <w:lang w:eastAsia="zh-CN"/>
        </w:rPr>
        <w:t>of PDSCH</w:t>
      </w:r>
      <w:r w:rsidR="005B23B8">
        <w:rPr>
          <w:lang w:eastAsia="zh-CN"/>
        </w:rPr>
        <w:t xml:space="preserve"> </w:t>
      </w:r>
      <w:r w:rsidR="00B10ADB">
        <w:rPr>
          <w:lang w:eastAsia="zh-CN"/>
        </w:rPr>
        <w:t xml:space="preserve">high reliability </w:t>
      </w:r>
      <w:r w:rsidR="003F53B1">
        <w:rPr>
          <w:lang w:eastAsia="zh-CN"/>
        </w:rPr>
        <w:t xml:space="preserve">with higher BLER </w:t>
      </w:r>
      <w:r w:rsidR="00B10ADB">
        <w:rPr>
          <w:lang w:eastAsia="zh-CN"/>
        </w:rPr>
        <w:t>and low latency are</w:t>
      </w:r>
      <w:r w:rsidR="005B23B8">
        <w:rPr>
          <w:lang w:val="en-US" w:eastAsia="zh-CN"/>
        </w:rPr>
        <w:t xml:space="preserve"> discussed</w:t>
      </w:r>
      <w:r>
        <w:rPr>
          <w:lang w:val="en-US" w:eastAsia="zh-CN"/>
        </w:rPr>
        <w:t xml:space="preserve">. </w:t>
      </w:r>
    </w:p>
    <w:p w:rsidR="00DC4A9E" w:rsidRPr="00DC4A9E" w:rsidRDefault="00DC4A9E" w:rsidP="004E399F">
      <w:pPr>
        <w:pStyle w:val="2"/>
        <w:rPr>
          <w:rFonts w:eastAsiaTheme="minorEastAsia"/>
          <w:lang w:val="en-US" w:eastAsia="zh-CN"/>
        </w:rPr>
      </w:pPr>
      <w:r w:rsidRPr="00DC4A9E">
        <w:rPr>
          <w:rFonts w:eastAsiaTheme="minorEastAsia" w:hint="eastAsia"/>
          <w:lang w:val="en-US" w:eastAsia="zh-CN"/>
        </w:rPr>
        <w:t>F</w:t>
      </w:r>
      <w:r w:rsidRPr="00DC4A9E">
        <w:rPr>
          <w:rFonts w:eastAsiaTheme="minorEastAsia"/>
          <w:lang w:val="en-US" w:eastAsia="zh-CN"/>
        </w:rPr>
        <w:t>R1 requirements for high reliability:</w:t>
      </w:r>
    </w:p>
    <w:p w:rsidR="00B10ADB" w:rsidRDefault="00024FF9" w:rsidP="00DC4A9E">
      <w:pPr>
        <w:pStyle w:val="3"/>
        <w:rPr>
          <w:lang w:val="en-US" w:eastAsia="zh-CN"/>
        </w:rPr>
      </w:pPr>
      <w:r>
        <w:rPr>
          <w:lang w:val="en-US" w:eastAsia="zh-CN"/>
        </w:rPr>
        <w:t>Background:</w:t>
      </w:r>
    </w:p>
    <w:p w:rsidR="003322A9" w:rsidRPr="00575390" w:rsidRDefault="00B10ADB" w:rsidP="00575390">
      <w:pPr>
        <w:rPr>
          <w:lang w:val="en-US" w:eastAsia="zh-CN"/>
        </w:rPr>
      </w:pPr>
      <w:r>
        <w:rPr>
          <w:lang w:eastAsia="zh-CN"/>
        </w:rPr>
        <w:t xml:space="preserve">For URLLC </w:t>
      </w:r>
      <w:r w:rsidR="00DC4A9E">
        <w:rPr>
          <w:lang w:eastAsia="zh-CN"/>
        </w:rPr>
        <w:t xml:space="preserve">FR1 </w:t>
      </w:r>
      <w:r>
        <w:rPr>
          <w:lang w:eastAsia="zh-CN"/>
        </w:rPr>
        <w:t>PDSCH with BLER target</w:t>
      </w:r>
      <w:r>
        <w:rPr>
          <w:lang w:val="en-US" w:eastAsia="zh-CN"/>
        </w:rPr>
        <w:t xml:space="preserve"> of 10^-2 test case, </w:t>
      </w:r>
      <w:r w:rsidR="00DC4A9E">
        <w:rPr>
          <w:lang w:val="en-US" w:eastAsia="zh-CN"/>
        </w:rPr>
        <w:t xml:space="preserve">agreements and open issues </w:t>
      </w:r>
      <w:r w:rsidR="003F53B1">
        <w:rPr>
          <w:lang w:val="en-US" w:eastAsia="zh-CN"/>
        </w:rPr>
        <w:t>from previous meeting</w:t>
      </w:r>
      <w:r w:rsidR="00DC4A9E">
        <w:rPr>
          <w:lang w:val="en-US" w:eastAsia="zh-CN"/>
        </w:rPr>
        <w:t xml:space="preserve"> are listed below:</w:t>
      </w:r>
    </w:p>
    <w:p w:rsidR="004E399F" w:rsidRPr="00EB45E0" w:rsidRDefault="00575390" w:rsidP="00915328">
      <w:pPr>
        <w:ind w:leftChars="600" w:left="1200"/>
        <w:rPr>
          <w:b/>
          <w:i/>
          <w:u w:val="single"/>
        </w:rPr>
      </w:pPr>
      <w:r>
        <w:rPr>
          <w:b/>
          <w:i/>
          <w:u w:val="single"/>
        </w:rPr>
        <w:t>Open issues of #97</w:t>
      </w:r>
    </w:p>
    <w:p w:rsidR="00575390" w:rsidRPr="00076346" w:rsidRDefault="00575390" w:rsidP="00575390">
      <w:pPr>
        <w:numPr>
          <w:ilvl w:val="0"/>
          <w:numId w:val="38"/>
        </w:numPr>
        <w:tabs>
          <w:tab w:val="num" w:pos="1960"/>
        </w:tabs>
        <w:spacing w:after="120"/>
        <w:ind w:leftChars="800" w:left="1960"/>
        <w:rPr>
          <w:rFonts w:eastAsiaTheme="minorEastAsia"/>
          <w:lang w:val="en-US" w:eastAsia="zh-CN"/>
        </w:rPr>
      </w:pPr>
      <w:bookmarkStart w:id="2" w:name="OLE_LINK1"/>
      <w:bookmarkStart w:id="3" w:name="OLE_LINK2"/>
      <w:r w:rsidRPr="00076346">
        <w:rPr>
          <w:rFonts w:eastAsiaTheme="minorEastAsia"/>
          <w:lang w:eastAsia="zh-CN"/>
        </w:rPr>
        <w:t>The number of slots between PDSCH and corresponding HARQ-ACK information for FDD</w:t>
      </w:r>
    </w:p>
    <w:p w:rsidR="00575390" w:rsidRPr="00076346" w:rsidRDefault="00575390" w:rsidP="00575390">
      <w:pPr>
        <w:numPr>
          <w:ilvl w:val="1"/>
          <w:numId w:val="38"/>
        </w:numPr>
        <w:tabs>
          <w:tab w:val="num" w:pos="2680"/>
        </w:tabs>
        <w:spacing w:after="120"/>
        <w:ind w:leftChars="1160" w:left="2680"/>
        <w:rPr>
          <w:rFonts w:eastAsiaTheme="minorEastAsia"/>
          <w:lang w:val="en-US" w:eastAsia="zh-CN"/>
        </w:rPr>
      </w:pPr>
      <w:r w:rsidRPr="00076346">
        <w:rPr>
          <w:rFonts w:eastAsiaTheme="minorEastAsia"/>
          <w:lang w:eastAsia="zh-CN"/>
        </w:rPr>
        <w:t>Option 1: 4</w:t>
      </w:r>
    </w:p>
    <w:p w:rsidR="00575390" w:rsidRPr="00076346" w:rsidRDefault="00575390" w:rsidP="00575390">
      <w:pPr>
        <w:numPr>
          <w:ilvl w:val="1"/>
          <w:numId w:val="38"/>
        </w:numPr>
        <w:tabs>
          <w:tab w:val="num" w:pos="2680"/>
        </w:tabs>
        <w:spacing w:after="120"/>
        <w:ind w:leftChars="1160" w:left="2680"/>
        <w:rPr>
          <w:rFonts w:eastAsiaTheme="minorEastAsia"/>
          <w:lang w:val="en-US" w:eastAsia="zh-CN"/>
        </w:rPr>
      </w:pPr>
      <w:r w:rsidRPr="00076346">
        <w:rPr>
          <w:rFonts w:eastAsiaTheme="minorEastAsia"/>
          <w:lang w:eastAsia="zh-CN"/>
        </w:rPr>
        <w:t>Option 2: 3 for initial transmission and 2 for repetition</w:t>
      </w:r>
    </w:p>
    <w:p w:rsidR="00575390" w:rsidRPr="00076346" w:rsidRDefault="00575390" w:rsidP="00575390">
      <w:pPr>
        <w:numPr>
          <w:ilvl w:val="1"/>
          <w:numId w:val="38"/>
        </w:numPr>
        <w:tabs>
          <w:tab w:val="num" w:pos="2680"/>
        </w:tabs>
        <w:spacing w:after="120"/>
        <w:ind w:leftChars="1160" w:left="2680"/>
        <w:rPr>
          <w:rFonts w:eastAsiaTheme="minorEastAsia"/>
          <w:lang w:val="en-US" w:eastAsia="zh-CN"/>
        </w:rPr>
      </w:pPr>
      <w:r w:rsidRPr="00076346">
        <w:rPr>
          <w:rFonts w:eastAsiaTheme="minorEastAsia"/>
          <w:lang w:val="en-US" w:eastAsia="zh-CN"/>
        </w:rPr>
        <w:t xml:space="preserve">Option 3: The number of slots between final repetition PDSCH and corresponding HARQ-ACK information for FDD: 2  </w:t>
      </w:r>
    </w:p>
    <w:p w:rsidR="00575390" w:rsidRPr="00076346" w:rsidRDefault="00575390" w:rsidP="00575390">
      <w:pPr>
        <w:numPr>
          <w:ilvl w:val="1"/>
          <w:numId w:val="38"/>
        </w:numPr>
        <w:tabs>
          <w:tab w:val="num" w:pos="2680"/>
        </w:tabs>
        <w:spacing w:after="120"/>
        <w:ind w:leftChars="1160" w:left="2680"/>
        <w:rPr>
          <w:rFonts w:eastAsiaTheme="minorEastAsia"/>
          <w:lang w:val="en-US" w:eastAsia="zh-CN"/>
        </w:rPr>
      </w:pPr>
      <w:r w:rsidRPr="00076346">
        <w:rPr>
          <w:rFonts w:eastAsiaTheme="minorEastAsia"/>
          <w:lang w:val="en-US" w:eastAsia="zh-CN"/>
        </w:rPr>
        <w:t>Option 4: The number of slots between initial transmission PDSCH and corresponding HARQ-ACK information for FDD: 3</w:t>
      </w:r>
    </w:p>
    <w:p w:rsidR="00B10ADB" w:rsidRDefault="00B10ADB" w:rsidP="00DC4A9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E420CB" w:rsidRPr="00E420CB" w:rsidRDefault="00E420CB" w:rsidP="00E420CB">
      <w:pPr>
        <w:pStyle w:val="a8"/>
        <w:numPr>
          <w:ilvl w:val="0"/>
          <w:numId w:val="43"/>
        </w:numPr>
        <w:ind w:firstLineChars="0"/>
        <w:rPr>
          <w:lang w:val="en-US" w:eastAsia="zh-CN"/>
        </w:rPr>
      </w:pPr>
      <w:r w:rsidRPr="00E420CB">
        <w:rPr>
          <w:lang w:val="en-US" w:eastAsia="zh-CN"/>
        </w:rPr>
        <w:t xml:space="preserve">The </w:t>
      </w:r>
      <w:r w:rsidRPr="00E420CB">
        <w:rPr>
          <w:rFonts w:eastAsiaTheme="minorEastAsia"/>
          <w:lang w:eastAsia="zh-CN"/>
        </w:rPr>
        <w:t>number of slots between PDSCH and corresponding HARQ-ACK information for FDD</w:t>
      </w:r>
      <w:r w:rsidRPr="00E420CB">
        <w:rPr>
          <w:lang w:val="en-US" w:eastAsia="zh-CN"/>
        </w:rPr>
        <w:t>:</w:t>
      </w:r>
    </w:p>
    <w:p w:rsidR="00E420CB" w:rsidRDefault="00E420CB" w:rsidP="00E420CB">
      <w:pPr>
        <w:rPr>
          <w:lang w:val="en-US" w:eastAsia="zh-CN"/>
        </w:rPr>
      </w:pPr>
      <w:r>
        <w:rPr>
          <w:lang w:val="en-US" w:eastAsia="zh-CN"/>
        </w:rPr>
        <w:t>In Rel-15, the number of slots between PDSCH and corresponding HARQ-ACK information for FDD is 2. For PDSCH repetition Type A test case, the number of slot repetition is agreed with 2. As there is no HARQ-ACK feedback for the initial slot, therefore, only define the number of slots between final repetition PDSCH and corresponding HARQ-ACK information is fine. Thus, we propose option 3.</w:t>
      </w:r>
    </w:p>
    <w:p w:rsidR="00E420CB" w:rsidRDefault="00E420CB" w:rsidP="00E420CB">
      <w:pPr>
        <w:rPr>
          <w:rFonts w:eastAsiaTheme="minorEastAsia"/>
          <w:b/>
          <w:lang w:val="en-US" w:eastAsia="zh-CN"/>
        </w:rPr>
      </w:pPr>
      <w:r w:rsidRPr="00E420CB">
        <w:rPr>
          <w:b/>
          <w:lang w:val="en-US" w:eastAsia="zh-CN"/>
        </w:rPr>
        <w:t xml:space="preserve">Proposal 1: </w:t>
      </w:r>
      <w:r w:rsidRPr="00E420CB">
        <w:rPr>
          <w:rFonts w:eastAsiaTheme="minorEastAsia"/>
          <w:b/>
          <w:lang w:val="en-US" w:eastAsia="zh-CN"/>
        </w:rPr>
        <w:t>The number of slots between final repetition PDSCH and corresponding HARQ-ACK information for FDD is 2.</w:t>
      </w:r>
    </w:p>
    <w:p w:rsidR="00E420CB" w:rsidRPr="00E420CB" w:rsidRDefault="00E420CB" w:rsidP="00E420CB">
      <w:pPr>
        <w:rPr>
          <w:b/>
          <w:lang w:val="en-US" w:eastAsia="zh-CN"/>
        </w:rPr>
      </w:pPr>
    </w:p>
    <w:p w:rsidR="000E3CF8" w:rsidRPr="00E420CB" w:rsidRDefault="00850949" w:rsidP="00E420CB">
      <w:pPr>
        <w:pStyle w:val="a8"/>
        <w:numPr>
          <w:ilvl w:val="0"/>
          <w:numId w:val="43"/>
        </w:numPr>
        <w:ind w:firstLineChars="0"/>
        <w:rPr>
          <w:lang w:val="en-US" w:eastAsia="zh-CN"/>
        </w:rPr>
      </w:pPr>
      <w:r w:rsidRPr="00E420CB">
        <w:rPr>
          <w:lang w:val="en-US" w:eastAsia="zh-CN"/>
        </w:rPr>
        <w:t>The number of slots between PDSCH and corresponding HARQ-ACK information for TDD</w:t>
      </w:r>
      <w:r w:rsidR="00BD6BA2" w:rsidRPr="00E420CB">
        <w:rPr>
          <w:lang w:val="en-US" w:eastAsia="zh-CN"/>
        </w:rPr>
        <w:t>:</w:t>
      </w:r>
    </w:p>
    <w:p w:rsidR="00BD6BA2" w:rsidRDefault="00BD6BA2" w:rsidP="00BD6BA2">
      <w:pPr>
        <w:pStyle w:val="3GPP"/>
        <w:rPr>
          <w:lang w:eastAsia="zh-CN"/>
        </w:rPr>
      </w:pPr>
      <w:r>
        <w:rPr>
          <w:lang w:eastAsia="zh-CN"/>
        </w:rPr>
        <w:t>In previous meeting, companies had different opinions on the number of slots between PDSCH and corresponding HARQ-ACK information for TDD</w:t>
      </w:r>
      <w:r w:rsidR="00F8153C">
        <w:rPr>
          <w:lang w:eastAsia="zh-CN"/>
        </w:rPr>
        <w:t>.</w:t>
      </w:r>
    </w:p>
    <w:p w:rsidR="00F8153C" w:rsidRDefault="00F8153C" w:rsidP="00BD6BA2">
      <w:pPr>
        <w:pStyle w:val="3GPP"/>
        <w:rPr>
          <w:lang w:eastAsia="zh-CN"/>
        </w:rPr>
      </w:pPr>
      <w:r>
        <w:rPr>
          <w:lang w:eastAsia="zh-CN"/>
        </w:rPr>
        <w:t>In Rel-15 the number of slots between PDSCH and corresponding HARQ-ACK information for FR1.30-1 is specified in Annex A.1.2 (Table A.1.2-2):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F8153C" w:rsidTr="00F8153C">
        <w:tc>
          <w:tcPr>
            <w:tcW w:w="5228" w:type="dxa"/>
          </w:tcPr>
          <w:p w:rsidR="00F8153C" w:rsidRDefault="00F8153C" w:rsidP="00F8153C">
            <w:pPr>
              <w:pStyle w:val="3GPP"/>
              <w:jc w:val="center"/>
              <w:rPr>
                <w:lang w:eastAsia="zh-CN"/>
              </w:rPr>
            </w:pPr>
            <w:r w:rsidRPr="00F8153C">
              <w:rPr>
                <w:rFonts w:ascii="Arial" w:hAnsi="Arial" w:hint="eastAsia"/>
                <w:b/>
                <w:sz w:val="18"/>
              </w:rPr>
              <w:t>P</w:t>
            </w:r>
            <w:r w:rsidRPr="00F8153C">
              <w:rPr>
                <w:rFonts w:ascii="Arial" w:hAnsi="Arial"/>
                <w:b/>
                <w:sz w:val="18"/>
              </w:rPr>
              <w:t>arameters</w:t>
            </w:r>
          </w:p>
        </w:tc>
        <w:tc>
          <w:tcPr>
            <w:tcW w:w="5229" w:type="dxa"/>
          </w:tcPr>
          <w:p w:rsidR="00F8153C" w:rsidRDefault="00F8153C" w:rsidP="00F8153C">
            <w:pPr>
              <w:pStyle w:val="3GPP"/>
              <w:jc w:val="center"/>
              <w:rPr>
                <w:lang w:eastAsia="zh-CN"/>
              </w:rPr>
            </w:pPr>
            <w:r w:rsidRPr="00C25669">
              <w:rPr>
                <w:rFonts w:ascii="Arial" w:hAnsi="Arial"/>
                <w:b/>
                <w:sz w:val="18"/>
              </w:rPr>
              <w:t>FR1.30-1</w:t>
            </w:r>
          </w:p>
        </w:tc>
      </w:tr>
      <w:tr w:rsidR="00F8153C" w:rsidTr="00F8153C">
        <w:tc>
          <w:tcPr>
            <w:tcW w:w="5228" w:type="dxa"/>
          </w:tcPr>
          <w:p w:rsidR="00F8153C" w:rsidRDefault="00F8153C" w:rsidP="00F8153C">
            <w:pPr>
              <w:pStyle w:val="3GPP"/>
              <w:tabs>
                <w:tab w:val="left" w:pos="1376"/>
              </w:tabs>
              <w:rPr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(Note 3)</w:t>
            </w:r>
          </w:p>
        </w:tc>
        <w:tc>
          <w:tcPr>
            <w:tcW w:w="5229" w:type="dxa"/>
          </w:tcPr>
          <w:p w:rsidR="00F8153C" w:rsidRDefault="00F8153C" w:rsidP="00BD6BA2">
            <w:pPr>
              <w:pStyle w:val="3GPP"/>
              <w:rPr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hAnsi="Arial"/>
                <w:sz w:val="18"/>
              </w:rPr>
              <w:t xml:space="preserve"> if mod(i,10) = 0</w:t>
            </w:r>
            <w:r w:rsidRPr="00C25669">
              <w:rPr>
                <w:rFonts w:ascii="Arial" w:hAnsi="Arial"/>
                <w:sz w:val="18"/>
              </w:rPr>
              <w:br/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7</w:t>
            </w:r>
            <w:r w:rsidRPr="00C25669">
              <w:rPr>
                <w:rFonts w:ascii="Arial" w:hAnsi="Arial"/>
                <w:sz w:val="18"/>
              </w:rPr>
              <w:t xml:space="preserve"> if mod(i,10) = 1</w:t>
            </w:r>
            <w:r w:rsidRPr="00C25669">
              <w:rPr>
                <w:rFonts w:ascii="Arial" w:hAnsi="Arial"/>
                <w:sz w:val="18"/>
              </w:rPr>
              <w:br/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 w:rsidRPr="00C25669">
              <w:rPr>
                <w:rFonts w:ascii="Arial" w:hAnsi="Arial"/>
                <w:sz w:val="18"/>
                <w:lang w:val="en-US"/>
              </w:rPr>
              <w:t>2</w:t>
            </w:r>
            <w:r w:rsidRPr="00C25669">
              <w:rPr>
                <w:rFonts w:ascii="Arial" w:hAnsi="Arial"/>
                <w:sz w:val="18"/>
              </w:rPr>
              <w:br/>
            </w:r>
            <w:r w:rsidRPr="00C25669">
              <w:rPr>
                <w:rFonts w:ascii="Arial" w:hAnsi="Arial"/>
                <w:sz w:val="18"/>
                <w:lang w:val="en-US"/>
              </w:rPr>
              <w:t>5</w:t>
            </w:r>
            <w:r w:rsidRPr="00C25669">
              <w:rPr>
                <w:rFonts w:ascii="Arial" w:hAnsi="Arial"/>
                <w:sz w:val="18"/>
              </w:rPr>
              <w:t xml:space="preserve"> if mod(i,10) = 3</w:t>
            </w:r>
            <w:r w:rsidRPr="00C25669">
              <w:rPr>
                <w:rFonts w:ascii="Arial" w:hAnsi="Arial"/>
                <w:sz w:val="18"/>
              </w:rPr>
              <w:br/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 w:rsidRPr="00C25669">
              <w:rPr>
                <w:rFonts w:ascii="Arial" w:hAnsi="Arial"/>
                <w:sz w:val="18"/>
                <w:lang w:val="en-US"/>
              </w:rPr>
              <w:t>4</w:t>
            </w:r>
            <w:r w:rsidRPr="00C25669">
              <w:rPr>
                <w:rFonts w:ascii="Arial" w:hAnsi="Arial"/>
                <w:sz w:val="18"/>
                <w:lang w:val="en-US"/>
              </w:rPr>
              <w:br/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 w:rsidRPr="00C25669">
              <w:rPr>
                <w:rFonts w:ascii="Arial" w:hAnsi="Arial"/>
                <w:sz w:val="18"/>
                <w:lang w:val="en-US"/>
              </w:rPr>
              <w:t>5</w:t>
            </w:r>
            <w:r w:rsidRPr="00C25669">
              <w:rPr>
                <w:rFonts w:ascii="Arial" w:hAnsi="Arial"/>
                <w:sz w:val="18"/>
                <w:lang w:val="en-US"/>
              </w:rPr>
              <w:br/>
              <w:t>3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 w:rsidRPr="00C25669">
              <w:rPr>
                <w:rFonts w:ascii="Arial" w:hAnsi="Arial"/>
                <w:sz w:val="18"/>
                <w:lang w:val="en-US"/>
              </w:rPr>
              <w:t>6</w:t>
            </w:r>
            <w:r w:rsidRPr="00C25669">
              <w:rPr>
                <w:rFonts w:ascii="Arial" w:hAnsi="Arial"/>
                <w:sz w:val="18"/>
              </w:rPr>
              <w:br/>
            </w:r>
            <w:r w:rsidRPr="00C25669">
              <w:rPr>
                <w:rFonts w:ascii="Arial" w:hAnsi="Arial"/>
                <w:sz w:val="18"/>
                <w:lang w:val="en-US"/>
              </w:rPr>
              <w:t>2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 w:rsidRPr="00C25669">
              <w:rPr>
                <w:rFonts w:ascii="Arial" w:hAnsi="Arial"/>
                <w:sz w:val="18"/>
                <w:lang w:val="en-US"/>
              </w:rPr>
              <w:t>7</w:t>
            </w:r>
          </w:p>
        </w:tc>
      </w:tr>
      <w:tr w:rsidR="00F8153C" w:rsidTr="00793679">
        <w:tc>
          <w:tcPr>
            <w:tcW w:w="10457" w:type="dxa"/>
            <w:gridSpan w:val="2"/>
          </w:tcPr>
          <w:p w:rsidR="00F8153C" w:rsidRDefault="00F8153C" w:rsidP="00BD6BA2">
            <w:pPr>
              <w:pStyle w:val="3GPP"/>
              <w:rPr>
                <w:lang w:eastAsia="zh-CN"/>
              </w:rPr>
            </w:pPr>
            <w:r w:rsidRPr="00C25669">
              <w:lastRenderedPageBreak/>
              <w:t>Note 3:</w:t>
            </w:r>
            <w:r w:rsidRPr="00C25669">
              <w:rPr>
                <w:lang w:eastAsia="zh-CN"/>
              </w:rPr>
              <w:tab/>
            </w:r>
            <w:r w:rsidRPr="00C25669">
              <w:t>i is the slot index per frame; i = {0,…,19}</w:t>
            </w:r>
          </w:p>
        </w:tc>
      </w:tr>
    </w:tbl>
    <w:p w:rsidR="00F8153C" w:rsidRDefault="00F8153C" w:rsidP="00BD6BA2">
      <w:pPr>
        <w:pStyle w:val="3GPP"/>
        <w:rPr>
          <w:lang w:eastAsia="zh-CN"/>
        </w:rPr>
      </w:pPr>
    </w:p>
    <w:p w:rsidR="00F8153C" w:rsidRDefault="00F8153C" w:rsidP="00BD6BA2">
      <w:pPr>
        <w:pStyle w:val="3GPP"/>
        <w:rPr>
          <w:lang w:eastAsia="zh-CN"/>
        </w:rPr>
      </w:pPr>
      <w:r>
        <w:rPr>
          <w:lang w:eastAsia="zh-CN"/>
        </w:rPr>
        <w:t xml:space="preserve">For TDD pattern of “7D1S2U”, the HARQ-ACK for the first 4 downlink frames are located in the first uplink frame, and the HARQ-ACK information for the last 3 downlink frames are located in the second uplink frame. </w:t>
      </w:r>
    </w:p>
    <w:p w:rsidR="00F8153C" w:rsidRDefault="00F8153C" w:rsidP="00BD6BA2">
      <w:pPr>
        <w:pStyle w:val="3GPP"/>
        <w:rPr>
          <w:lang w:eastAsia="zh-CN"/>
        </w:rPr>
      </w:pPr>
      <w:r>
        <w:rPr>
          <w:lang w:eastAsia="zh-CN"/>
        </w:rPr>
        <w:t xml:space="preserve">As the number of slot repetition for PDSCH repetition Type A case is 2, no HARQ-ACK information for the initial slot. For the </w:t>
      </w:r>
      <w:r w:rsidR="00E420CB">
        <w:rPr>
          <w:lang w:eastAsia="zh-CN"/>
        </w:rPr>
        <w:t>final repetition PDSCH</w:t>
      </w:r>
      <w:r>
        <w:rPr>
          <w:lang w:eastAsia="zh-CN"/>
        </w:rPr>
        <w:t>, the number</w:t>
      </w:r>
      <w:r w:rsidR="00141C1A">
        <w:rPr>
          <w:lang w:eastAsia="zh-CN"/>
        </w:rPr>
        <w:t xml:space="preserve"> of slots between PDSCH and corresponding HARQ-ACK information</w:t>
      </w:r>
      <w:r>
        <w:rPr>
          <w:lang w:eastAsia="zh-CN"/>
        </w:rPr>
        <w:t xml:space="preserve"> can be keep the same with Rel-15. Thus, we propose the following number for PDSCH repetition Type A test case: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F8153C" w:rsidTr="001353B6">
        <w:tc>
          <w:tcPr>
            <w:tcW w:w="5228" w:type="dxa"/>
          </w:tcPr>
          <w:p w:rsidR="00F8153C" w:rsidRDefault="00F8153C" w:rsidP="001353B6">
            <w:pPr>
              <w:pStyle w:val="3GPP"/>
              <w:jc w:val="center"/>
              <w:rPr>
                <w:lang w:eastAsia="zh-CN"/>
              </w:rPr>
            </w:pPr>
            <w:r w:rsidRPr="00F8153C">
              <w:rPr>
                <w:rFonts w:ascii="Arial" w:hAnsi="Arial" w:hint="eastAsia"/>
                <w:b/>
                <w:sz w:val="18"/>
              </w:rPr>
              <w:t>P</w:t>
            </w:r>
            <w:r w:rsidRPr="00F8153C">
              <w:rPr>
                <w:rFonts w:ascii="Arial" w:hAnsi="Arial"/>
                <w:b/>
                <w:sz w:val="18"/>
              </w:rPr>
              <w:t>arameters</w:t>
            </w:r>
          </w:p>
        </w:tc>
        <w:tc>
          <w:tcPr>
            <w:tcW w:w="5229" w:type="dxa"/>
          </w:tcPr>
          <w:p w:rsidR="00F8153C" w:rsidRDefault="00F8153C" w:rsidP="001353B6">
            <w:pPr>
              <w:pStyle w:val="3GPP"/>
              <w:jc w:val="center"/>
              <w:rPr>
                <w:lang w:eastAsia="zh-CN"/>
              </w:rPr>
            </w:pPr>
            <w:r w:rsidRPr="00C25669">
              <w:rPr>
                <w:rFonts w:ascii="Arial" w:hAnsi="Arial"/>
                <w:b/>
                <w:sz w:val="18"/>
              </w:rPr>
              <w:t>FR1.30-1</w:t>
            </w:r>
          </w:p>
        </w:tc>
      </w:tr>
      <w:tr w:rsidR="00F8153C" w:rsidTr="001353B6">
        <w:tc>
          <w:tcPr>
            <w:tcW w:w="5228" w:type="dxa"/>
          </w:tcPr>
          <w:p w:rsidR="00F8153C" w:rsidRDefault="00F8153C" w:rsidP="001353B6">
            <w:pPr>
              <w:pStyle w:val="3GPP"/>
              <w:tabs>
                <w:tab w:val="left" w:pos="1376"/>
              </w:tabs>
              <w:rPr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(Note 3)</w:t>
            </w:r>
          </w:p>
        </w:tc>
        <w:tc>
          <w:tcPr>
            <w:tcW w:w="5229" w:type="dxa"/>
          </w:tcPr>
          <w:p w:rsidR="00F8153C" w:rsidRDefault="00F8153C" w:rsidP="00F8153C">
            <w:pPr>
              <w:pStyle w:val="3GPP"/>
              <w:rPr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 w:rsidRPr="00C25669">
              <w:rPr>
                <w:rFonts w:ascii="Arial" w:hAnsi="Arial"/>
                <w:sz w:val="18"/>
                <w:lang w:val="en-US"/>
              </w:rPr>
              <w:t>2</w:t>
            </w:r>
            <w:r w:rsidRPr="00C25669">
              <w:rPr>
                <w:rFonts w:ascii="Arial" w:hAnsi="Arial"/>
                <w:sz w:val="18"/>
              </w:rPr>
              <w:br/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>
              <w:rPr>
                <w:rFonts w:ascii="Arial" w:hAnsi="Arial"/>
                <w:sz w:val="18"/>
                <w:lang w:val="en-US"/>
              </w:rPr>
              <w:t>4</w:t>
            </w:r>
            <w:r w:rsidRPr="00C25669">
              <w:rPr>
                <w:rFonts w:ascii="Arial" w:hAnsi="Arial"/>
                <w:sz w:val="18"/>
                <w:lang w:val="en-US"/>
              </w:rPr>
              <w:br/>
              <w:t>3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 w:rsidRPr="00C25669">
              <w:rPr>
                <w:rFonts w:ascii="Arial" w:hAnsi="Arial"/>
                <w:sz w:val="18"/>
                <w:lang w:val="en-US"/>
              </w:rPr>
              <w:t>6</w:t>
            </w:r>
          </w:p>
        </w:tc>
      </w:tr>
      <w:tr w:rsidR="00F8153C" w:rsidTr="001353B6">
        <w:tc>
          <w:tcPr>
            <w:tcW w:w="10457" w:type="dxa"/>
            <w:gridSpan w:val="2"/>
          </w:tcPr>
          <w:p w:rsidR="00F8153C" w:rsidRDefault="00F8153C" w:rsidP="001353B6">
            <w:pPr>
              <w:pStyle w:val="3GPP"/>
              <w:rPr>
                <w:lang w:eastAsia="zh-CN"/>
              </w:rPr>
            </w:pPr>
            <w:r w:rsidRPr="00C25669">
              <w:t>Note 3:</w:t>
            </w:r>
            <w:r w:rsidRPr="00C25669">
              <w:rPr>
                <w:lang w:eastAsia="zh-CN"/>
              </w:rPr>
              <w:tab/>
            </w:r>
            <w:r w:rsidRPr="00C25669">
              <w:t>i is the slot index per frame; i = {0,…,19}</w:t>
            </w:r>
          </w:p>
        </w:tc>
      </w:tr>
    </w:tbl>
    <w:p w:rsidR="00F8153C" w:rsidRPr="00F8153C" w:rsidRDefault="00F8153C" w:rsidP="00BD6BA2">
      <w:pPr>
        <w:pStyle w:val="3GPP"/>
        <w:rPr>
          <w:lang w:eastAsia="zh-CN"/>
        </w:rPr>
      </w:pPr>
    </w:p>
    <w:p w:rsidR="00575390" w:rsidRDefault="00E420CB" w:rsidP="0003757C">
      <w:pPr>
        <w:pStyle w:val="3GPP"/>
        <w:rPr>
          <w:b/>
          <w:lang w:val="en-US" w:eastAsia="zh-CN"/>
        </w:rPr>
      </w:pPr>
      <w:r>
        <w:rPr>
          <w:b/>
          <w:lang w:val="en-US" w:eastAsia="zh-CN"/>
        </w:rPr>
        <w:t>Proposal 2</w:t>
      </w:r>
      <w:r w:rsidR="00D14E0D">
        <w:rPr>
          <w:b/>
          <w:lang w:val="en-US" w:eastAsia="zh-CN"/>
        </w:rPr>
        <w:t>:</w:t>
      </w:r>
      <w:r w:rsidR="00850949">
        <w:rPr>
          <w:b/>
          <w:lang w:val="en-US" w:eastAsia="zh-CN"/>
        </w:rPr>
        <w:t xml:space="preserve"> We p</w:t>
      </w:r>
      <w:r>
        <w:rPr>
          <w:b/>
          <w:lang w:val="en-US" w:eastAsia="zh-CN"/>
        </w:rPr>
        <w:t>ropose the following parameters for TDD: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E420CB" w:rsidTr="001353B6">
        <w:tc>
          <w:tcPr>
            <w:tcW w:w="5228" w:type="dxa"/>
          </w:tcPr>
          <w:p w:rsidR="00E420CB" w:rsidRDefault="00E420CB" w:rsidP="001353B6">
            <w:pPr>
              <w:pStyle w:val="3GPP"/>
              <w:jc w:val="center"/>
              <w:rPr>
                <w:lang w:eastAsia="zh-CN"/>
              </w:rPr>
            </w:pPr>
            <w:r w:rsidRPr="00F8153C">
              <w:rPr>
                <w:rFonts w:ascii="Arial" w:hAnsi="Arial" w:hint="eastAsia"/>
                <w:b/>
                <w:sz w:val="18"/>
              </w:rPr>
              <w:t>P</w:t>
            </w:r>
            <w:r w:rsidRPr="00F8153C">
              <w:rPr>
                <w:rFonts w:ascii="Arial" w:hAnsi="Arial"/>
                <w:b/>
                <w:sz w:val="18"/>
              </w:rPr>
              <w:t>arameters</w:t>
            </w:r>
          </w:p>
        </w:tc>
        <w:tc>
          <w:tcPr>
            <w:tcW w:w="5229" w:type="dxa"/>
          </w:tcPr>
          <w:p w:rsidR="00E420CB" w:rsidRDefault="00E420CB" w:rsidP="001353B6">
            <w:pPr>
              <w:pStyle w:val="3GPP"/>
              <w:jc w:val="center"/>
              <w:rPr>
                <w:lang w:eastAsia="zh-CN"/>
              </w:rPr>
            </w:pPr>
            <w:r w:rsidRPr="00C25669">
              <w:rPr>
                <w:rFonts w:ascii="Arial" w:hAnsi="Arial"/>
                <w:b/>
                <w:sz w:val="18"/>
              </w:rPr>
              <w:t>FR1.30-1</w:t>
            </w:r>
          </w:p>
        </w:tc>
      </w:tr>
      <w:tr w:rsidR="00E420CB" w:rsidTr="001353B6">
        <w:tc>
          <w:tcPr>
            <w:tcW w:w="5228" w:type="dxa"/>
          </w:tcPr>
          <w:p w:rsidR="00E420CB" w:rsidRDefault="00E420CB" w:rsidP="001353B6">
            <w:pPr>
              <w:pStyle w:val="3GPP"/>
              <w:tabs>
                <w:tab w:val="left" w:pos="1376"/>
              </w:tabs>
              <w:rPr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(Note 3)</w:t>
            </w:r>
          </w:p>
        </w:tc>
        <w:tc>
          <w:tcPr>
            <w:tcW w:w="5229" w:type="dxa"/>
          </w:tcPr>
          <w:p w:rsidR="00E420CB" w:rsidRDefault="00E420CB" w:rsidP="001353B6">
            <w:pPr>
              <w:pStyle w:val="3GPP"/>
              <w:rPr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 w:rsidRPr="00C25669">
              <w:rPr>
                <w:rFonts w:ascii="Arial" w:hAnsi="Arial"/>
                <w:sz w:val="18"/>
                <w:lang w:val="en-US"/>
              </w:rPr>
              <w:t>2</w:t>
            </w:r>
            <w:r w:rsidRPr="00C25669">
              <w:rPr>
                <w:rFonts w:ascii="Arial" w:hAnsi="Arial"/>
                <w:sz w:val="18"/>
              </w:rPr>
              <w:br/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>
              <w:rPr>
                <w:rFonts w:ascii="Arial" w:hAnsi="Arial"/>
                <w:sz w:val="18"/>
                <w:lang w:val="en-US"/>
              </w:rPr>
              <w:t>4</w:t>
            </w:r>
            <w:r w:rsidRPr="00C25669">
              <w:rPr>
                <w:rFonts w:ascii="Arial" w:hAnsi="Arial"/>
                <w:sz w:val="18"/>
                <w:lang w:val="en-US"/>
              </w:rPr>
              <w:br/>
              <w:t>3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 w:rsidRPr="00C25669">
              <w:rPr>
                <w:rFonts w:ascii="Arial" w:hAnsi="Arial"/>
                <w:sz w:val="18"/>
                <w:lang w:val="en-US"/>
              </w:rPr>
              <w:t>6</w:t>
            </w:r>
          </w:p>
        </w:tc>
      </w:tr>
      <w:tr w:rsidR="00E420CB" w:rsidTr="001353B6">
        <w:tc>
          <w:tcPr>
            <w:tcW w:w="10457" w:type="dxa"/>
            <w:gridSpan w:val="2"/>
          </w:tcPr>
          <w:p w:rsidR="00E420CB" w:rsidRDefault="00E420CB" w:rsidP="001353B6">
            <w:pPr>
              <w:pStyle w:val="3GPP"/>
              <w:rPr>
                <w:lang w:eastAsia="zh-CN"/>
              </w:rPr>
            </w:pPr>
            <w:r w:rsidRPr="00C25669">
              <w:t>Note 3:</w:t>
            </w:r>
            <w:r w:rsidRPr="00C25669">
              <w:rPr>
                <w:lang w:eastAsia="zh-CN"/>
              </w:rPr>
              <w:tab/>
            </w:r>
            <w:r w:rsidRPr="00C25669">
              <w:t>i is the slot index per frame; i = {0,…,19}</w:t>
            </w:r>
          </w:p>
        </w:tc>
      </w:tr>
    </w:tbl>
    <w:p w:rsidR="00E420CB" w:rsidRDefault="00E420CB" w:rsidP="0003757C">
      <w:pPr>
        <w:pStyle w:val="3GPP"/>
        <w:rPr>
          <w:b/>
          <w:lang w:eastAsia="zh-CN"/>
        </w:rPr>
      </w:pPr>
    </w:p>
    <w:p w:rsidR="00E420CB" w:rsidRDefault="00820935" w:rsidP="0003757C">
      <w:pPr>
        <w:pStyle w:val="3GPP"/>
        <w:rPr>
          <w:lang w:eastAsia="zh-CN"/>
        </w:rPr>
      </w:pPr>
      <w:r w:rsidRPr="00E05427">
        <w:rPr>
          <w:lang w:eastAsia="zh-CN"/>
        </w:rPr>
        <w:t>For TDD, the number of slots is same with Rel-15 requirements, no new table is needed</w:t>
      </w:r>
      <w:r w:rsidR="00E05427" w:rsidRPr="00E05427">
        <w:rPr>
          <w:lang w:eastAsia="zh-CN"/>
        </w:rPr>
        <w:t>.</w:t>
      </w:r>
      <w:r w:rsidRPr="00E05427">
        <w:rPr>
          <w:lang w:eastAsia="zh-CN"/>
        </w:rPr>
        <w:t xml:space="preserve"> </w:t>
      </w:r>
    </w:p>
    <w:p w:rsidR="00E05427" w:rsidRPr="00E05427" w:rsidRDefault="00E05427" w:rsidP="0003757C">
      <w:pPr>
        <w:pStyle w:val="3GPP"/>
        <w:rPr>
          <w:lang w:eastAsia="zh-CN"/>
        </w:rPr>
      </w:pPr>
    </w:p>
    <w:p w:rsidR="00E05427" w:rsidRDefault="00E05427" w:rsidP="0003757C">
      <w:pPr>
        <w:pStyle w:val="3GPP"/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</w:t>
      </w:r>
      <w:r w:rsidR="00E041BB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3: For TDD, table A.1.2-2 can be used for PDSCH repetitions over multiple slots performance requirements. </w:t>
      </w:r>
    </w:p>
    <w:p w:rsidR="00E05427" w:rsidRDefault="00E05427" w:rsidP="0003757C">
      <w:pPr>
        <w:pStyle w:val="3GPP"/>
        <w:rPr>
          <w:b/>
          <w:lang w:eastAsia="zh-CN"/>
        </w:rPr>
      </w:pPr>
    </w:p>
    <w:p w:rsidR="002940CE" w:rsidRDefault="002940CE" w:rsidP="002940CE">
      <w:pPr>
        <w:pStyle w:val="a8"/>
        <w:numPr>
          <w:ilvl w:val="0"/>
          <w:numId w:val="43"/>
        </w:numPr>
        <w:ind w:firstLineChars="0"/>
        <w:rPr>
          <w:lang w:val="en-US" w:eastAsia="zh-CN"/>
        </w:rPr>
      </w:pPr>
      <w:r>
        <w:rPr>
          <w:lang w:val="en-US" w:eastAsia="zh-CN"/>
        </w:rPr>
        <w:t>Number of HARQ processes</w:t>
      </w:r>
      <w:r w:rsidRPr="00E420CB">
        <w:rPr>
          <w:lang w:val="en-US" w:eastAsia="zh-CN"/>
        </w:rPr>
        <w:t xml:space="preserve"> for TDD:</w:t>
      </w:r>
    </w:p>
    <w:p w:rsidR="002940CE" w:rsidRDefault="002940CE" w:rsidP="002940CE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FC4DA8">
        <w:rPr>
          <w:lang w:val="en-US" w:eastAsia="zh-CN"/>
        </w:rPr>
        <w:t>number of HA</w:t>
      </w:r>
      <w:r>
        <w:rPr>
          <w:lang w:val="en-US" w:eastAsia="zh-CN"/>
        </w:rPr>
        <w:t>RQ processes for TDD is still TBD. As the TDD pattern is “7D1S2U”</w:t>
      </w:r>
      <w:r w:rsidR="00FC4DA8">
        <w:rPr>
          <w:lang w:val="en-US" w:eastAsia="zh-CN"/>
        </w:rPr>
        <w:t xml:space="preserve"> and </w:t>
      </w:r>
      <w:r>
        <w:rPr>
          <w:lang w:val="en-US" w:eastAsia="zh-CN"/>
        </w:rPr>
        <w:t>the PDSCH aggregation factor is 2</w:t>
      </w:r>
      <w:r w:rsidR="00FC4DA8">
        <w:rPr>
          <w:lang w:val="en-US" w:eastAsia="zh-CN"/>
        </w:rPr>
        <w:t xml:space="preserve"> and no PDSCH transmission on slot #0.3, PDSCH transmission occasions can be happened before the corresponding HARQ-ACK information. Thus, we propose number of HARQ processes is 4 for TDD.</w:t>
      </w:r>
    </w:p>
    <w:p w:rsidR="00FC4DA8" w:rsidRDefault="00FC4DA8" w:rsidP="002940CE">
      <w:pPr>
        <w:rPr>
          <w:lang w:val="en-US" w:eastAsia="zh-CN"/>
        </w:rPr>
      </w:pPr>
    </w:p>
    <w:p w:rsidR="00FC4DA8" w:rsidRPr="00FC4DA8" w:rsidRDefault="00FC4DA8" w:rsidP="002940CE">
      <w:pPr>
        <w:rPr>
          <w:b/>
          <w:lang w:val="en-US" w:eastAsia="zh-CN"/>
        </w:rPr>
      </w:pPr>
      <w:r w:rsidRPr="00FC4DA8">
        <w:rPr>
          <w:b/>
          <w:lang w:val="en-US" w:eastAsia="zh-CN"/>
        </w:rPr>
        <w:t>Proposal 4: We propose the number of HARQ process of TDD is 4 for PDSCH repetitions over multiple slots.</w:t>
      </w:r>
    </w:p>
    <w:p w:rsidR="002940CE" w:rsidRPr="002940CE" w:rsidRDefault="002940CE" w:rsidP="0003757C">
      <w:pPr>
        <w:pStyle w:val="3GPP"/>
        <w:rPr>
          <w:b/>
          <w:lang w:val="en-US" w:eastAsia="zh-CN"/>
        </w:rPr>
      </w:pPr>
    </w:p>
    <w:p w:rsidR="006F0ECF" w:rsidRDefault="006F0ECF" w:rsidP="00DC4A9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R2 requirements for high reliability:</w:t>
      </w:r>
    </w:p>
    <w:p w:rsidR="00DC4A9E" w:rsidRPr="00DC4A9E" w:rsidRDefault="00DC4A9E" w:rsidP="00024FF9">
      <w:pPr>
        <w:pStyle w:val="3"/>
        <w:rPr>
          <w:lang w:val="en-US" w:eastAsia="zh-CN"/>
        </w:rPr>
      </w:pPr>
      <w:r>
        <w:rPr>
          <w:lang w:val="en-US" w:eastAsia="zh-CN"/>
        </w:rPr>
        <w:t>Background:</w:t>
      </w:r>
    </w:p>
    <w:p w:rsidR="00DC4A9E" w:rsidRPr="00DC4A9E" w:rsidRDefault="00DC4A9E" w:rsidP="00024FF9">
      <w:pPr>
        <w:rPr>
          <w:lang w:val="en-US" w:eastAsia="zh-CN"/>
        </w:rPr>
      </w:pPr>
      <w:r>
        <w:rPr>
          <w:lang w:eastAsia="zh-CN"/>
        </w:rPr>
        <w:t>URLLC FR2 PDSCH with BLER target</w:t>
      </w:r>
      <w:r>
        <w:rPr>
          <w:lang w:val="en-US" w:eastAsia="zh-CN"/>
        </w:rPr>
        <w:t xml:space="preserve"> of 10^-2 was agreed to be introduced on last meeting. Parameters will be discussed during the following meeting: </w:t>
      </w:r>
    </w:p>
    <w:p w:rsidR="00DC4A9E" w:rsidRDefault="00DC4A9E" w:rsidP="00DC4A9E">
      <w:pPr>
        <w:ind w:leftChars="600" w:left="1200"/>
        <w:rPr>
          <w:b/>
          <w:i/>
          <w:u w:val="single"/>
          <w:lang w:eastAsia="zh-CN"/>
        </w:rPr>
      </w:pPr>
      <w:r>
        <w:rPr>
          <w:rFonts w:hint="eastAsia"/>
          <w:b/>
          <w:i/>
          <w:u w:val="single"/>
          <w:lang w:eastAsia="zh-CN"/>
        </w:rPr>
        <w:t>A</w:t>
      </w:r>
      <w:r>
        <w:rPr>
          <w:b/>
          <w:i/>
          <w:u w:val="single"/>
          <w:lang w:eastAsia="zh-CN"/>
        </w:rPr>
        <w:t>greements of #96:</w:t>
      </w:r>
    </w:p>
    <w:p w:rsidR="00575390" w:rsidRPr="00076346" w:rsidRDefault="00575390" w:rsidP="00575390">
      <w:pPr>
        <w:numPr>
          <w:ilvl w:val="0"/>
          <w:numId w:val="38"/>
        </w:numPr>
        <w:tabs>
          <w:tab w:val="num" w:pos="1960"/>
        </w:tabs>
        <w:spacing w:after="120"/>
        <w:ind w:leftChars="800" w:left="1960"/>
        <w:rPr>
          <w:rFonts w:eastAsiaTheme="minorEastAsia"/>
          <w:lang w:eastAsia="zh-CN"/>
        </w:rPr>
      </w:pPr>
      <w:r w:rsidRPr="00076346">
        <w:rPr>
          <w:rFonts w:eastAsiaTheme="minorEastAsia"/>
          <w:lang w:eastAsia="zh-CN"/>
        </w:rPr>
        <w:t>MCS</w:t>
      </w:r>
    </w:p>
    <w:p w:rsidR="00575390" w:rsidRPr="00575390" w:rsidRDefault="00575390" w:rsidP="00575390">
      <w:pPr>
        <w:numPr>
          <w:ilvl w:val="1"/>
          <w:numId w:val="38"/>
        </w:numPr>
        <w:tabs>
          <w:tab w:val="num" w:pos="2680"/>
        </w:tabs>
        <w:spacing w:after="120"/>
        <w:ind w:leftChars="1160" w:left="2680"/>
        <w:rPr>
          <w:rFonts w:eastAsiaTheme="minorEastAsia"/>
          <w:lang w:eastAsia="zh-CN"/>
        </w:rPr>
      </w:pPr>
      <w:r w:rsidRPr="00575390">
        <w:rPr>
          <w:rFonts w:eastAsiaTheme="minorEastAsia"/>
          <w:lang w:eastAsia="zh-CN"/>
        </w:rPr>
        <w:t>Option 1: MCS19 from Table 3</w:t>
      </w:r>
    </w:p>
    <w:p w:rsidR="00575390" w:rsidRPr="00575390" w:rsidRDefault="00575390" w:rsidP="00575390">
      <w:pPr>
        <w:numPr>
          <w:ilvl w:val="1"/>
          <w:numId w:val="38"/>
        </w:numPr>
        <w:tabs>
          <w:tab w:val="num" w:pos="2680"/>
        </w:tabs>
        <w:spacing w:after="120"/>
        <w:ind w:leftChars="1160" w:left="2680"/>
        <w:rPr>
          <w:rFonts w:eastAsiaTheme="minorEastAsia"/>
          <w:lang w:eastAsia="zh-CN"/>
        </w:rPr>
      </w:pPr>
      <w:r w:rsidRPr="00575390">
        <w:rPr>
          <w:rFonts w:eastAsiaTheme="minorEastAsia"/>
          <w:lang w:eastAsia="zh-CN"/>
        </w:rPr>
        <w:t>Option 2: MCS16 from Table 3</w:t>
      </w:r>
    </w:p>
    <w:p w:rsidR="00575390" w:rsidRPr="00575390" w:rsidRDefault="00575390" w:rsidP="00575390">
      <w:pPr>
        <w:numPr>
          <w:ilvl w:val="1"/>
          <w:numId w:val="38"/>
        </w:numPr>
        <w:tabs>
          <w:tab w:val="num" w:pos="2680"/>
        </w:tabs>
        <w:spacing w:after="120"/>
        <w:ind w:leftChars="1160" w:left="2680"/>
        <w:rPr>
          <w:rFonts w:eastAsiaTheme="minorEastAsia"/>
          <w:lang w:eastAsia="zh-CN"/>
        </w:rPr>
      </w:pPr>
      <w:r w:rsidRPr="00575390">
        <w:rPr>
          <w:rFonts w:eastAsiaTheme="minorEastAsia"/>
          <w:lang w:eastAsia="zh-CN"/>
        </w:rPr>
        <w:t>Option 3: MCS13 from Table 3</w:t>
      </w:r>
    </w:p>
    <w:p w:rsidR="00DC4A9E" w:rsidRPr="00575390" w:rsidRDefault="00575390" w:rsidP="00575390">
      <w:pPr>
        <w:numPr>
          <w:ilvl w:val="1"/>
          <w:numId w:val="38"/>
        </w:numPr>
        <w:tabs>
          <w:tab w:val="num" w:pos="2680"/>
        </w:tabs>
        <w:spacing w:after="120"/>
        <w:ind w:leftChars="1160" w:left="2680"/>
        <w:rPr>
          <w:rFonts w:eastAsiaTheme="minorEastAsia"/>
          <w:lang w:eastAsia="zh-CN"/>
        </w:rPr>
      </w:pPr>
      <w:r w:rsidRPr="00575390">
        <w:rPr>
          <w:rFonts w:eastAsiaTheme="minorEastAsia"/>
          <w:lang w:eastAsia="zh-CN"/>
        </w:rPr>
        <w:t>Higher or equal to -4 dB for final 2 Rx requirement definition (average ideal SNR alignment result + IM).</w:t>
      </w:r>
    </w:p>
    <w:p w:rsidR="00DC4A9E" w:rsidRPr="00DC4A9E" w:rsidRDefault="00DC4A9E" w:rsidP="00024FF9">
      <w:pPr>
        <w:pStyle w:val="3"/>
        <w:rPr>
          <w:lang w:val="en-US" w:eastAsia="zh-CN"/>
        </w:rPr>
      </w:pPr>
      <w:r>
        <w:rPr>
          <w:lang w:val="en-US" w:eastAsia="zh-CN"/>
        </w:rPr>
        <w:lastRenderedPageBreak/>
        <w:t>Discussion:</w:t>
      </w:r>
    </w:p>
    <w:p w:rsidR="00EF0DF9" w:rsidRDefault="00D14E0D" w:rsidP="00D14E0D">
      <w:pPr>
        <w:pStyle w:val="3GPP"/>
        <w:rPr>
          <w:lang w:val="en-US"/>
        </w:rPr>
      </w:pPr>
      <w:r>
        <w:rPr>
          <w:lang w:val="en-US"/>
        </w:rPr>
        <w:t>Based on the simulation results, we propose MCS16 as the target coding rate. The SNR for MCS13 is lower than -6dB and the SNR for MCS16 is higher to -4 dB for 2Rx.</w:t>
      </w:r>
    </w:p>
    <w:p w:rsidR="00D14E0D" w:rsidRPr="00D14E0D" w:rsidRDefault="00D14E0D" w:rsidP="00D14E0D">
      <w:pPr>
        <w:pStyle w:val="3GPP"/>
        <w:rPr>
          <w:b/>
          <w:lang w:val="en-US"/>
        </w:rPr>
      </w:pPr>
      <w:r w:rsidRPr="00D14E0D">
        <w:rPr>
          <w:b/>
          <w:lang w:val="en-US"/>
        </w:rPr>
        <w:t xml:space="preserve">Proposal </w:t>
      </w:r>
      <w:r w:rsidR="00FC4DA8">
        <w:rPr>
          <w:b/>
          <w:lang w:val="en-US"/>
        </w:rPr>
        <w:t>5</w:t>
      </w:r>
      <w:r w:rsidRPr="00D14E0D">
        <w:rPr>
          <w:b/>
          <w:lang w:val="en-US"/>
        </w:rPr>
        <w:t>: We propose MCS16 for FR2 PDSCH high reliability with higher BLER test.</w:t>
      </w:r>
    </w:p>
    <w:p w:rsidR="00024FF9" w:rsidRDefault="00024FF9" w:rsidP="00024FF9">
      <w:pPr>
        <w:pStyle w:val="1"/>
        <w:rPr>
          <w:lang w:val="en-US" w:eastAsia="zh-CN"/>
        </w:rPr>
      </w:pPr>
      <w:r>
        <w:rPr>
          <w:lang w:val="en-US" w:eastAsia="zh-CN"/>
        </w:rPr>
        <w:t>Low latency:</w:t>
      </w:r>
    </w:p>
    <w:p w:rsidR="00024FF9" w:rsidRDefault="00024FF9" w:rsidP="00024FF9">
      <w:pPr>
        <w:rPr>
          <w:lang w:val="en-US" w:eastAsia="zh-CN"/>
        </w:rPr>
      </w:pPr>
      <w:r>
        <w:rPr>
          <w:lang w:val="en-US" w:eastAsia="zh-CN"/>
        </w:rPr>
        <w:t xml:space="preserve">Two test cases are defined for URLLC UE low latency. </w:t>
      </w:r>
    </w:p>
    <w:p w:rsidR="00024FF9" w:rsidRDefault="008C685F" w:rsidP="00C005B7">
      <w:pPr>
        <w:pStyle w:val="2"/>
        <w:rPr>
          <w:lang w:val="en-US" w:eastAsia="zh-CN"/>
        </w:rPr>
      </w:pPr>
      <w:r>
        <w:rPr>
          <w:lang w:val="en-US" w:eastAsia="zh-CN"/>
        </w:rPr>
        <w:t>FR2 PDSCH</w:t>
      </w:r>
      <w:r w:rsidR="00024FF9">
        <w:rPr>
          <w:lang w:val="en-US" w:eastAsia="zh-CN"/>
        </w:rPr>
        <w:t xml:space="preserve"> mapping type B:</w:t>
      </w:r>
    </w:p>
    <w:p w:rsidR="00C005B7" w:rsidRPr="00C005B7" w:rsidRDefault="00C005B7" w:rsidP="00C005B7">
      <w:pPr>
        <w:pStyle w:val="3"/>
        <w:rPr>
          <w:lang w:val="en-US" w:eastAsia="zh-CN"/>
        </w:rPr>
      </w:pPr>
      <w:r>
        <w:rPr>
          <w:lang w:val="en-US" w:eastAsia="zh-CN"/>
        </w:rPr>
        <w:t>Background:</w:t>
      </w:r>
    </w:p>
    <w:p w:rsidR="00024FF9" w:rsidRDefault="008C685F" w:rsidP="00024FF9">
      <w:pPr>
        <w:rPr>
          <w:lang w:val="en-US" w:eastAsia="zh-CN"/>
        </w:rPr>
      </w:pPr>
      <w:r>
        <w:rPr>
          <w:lang w:val="en-US" w:eastAsia="zh-CN"/>
        </w:rPr>
        <w:t>In the last meeting, parameters for FR2 PDSCH mapping Type B were discussed. Agreements were reached as follows</w:t>
      </w:r>
      <w:r>
        <w:rPr>
          <w:rFonts w:hint="eastAsia"/>
          <w:lang w:val="en-US" w:eastAsia="zh-CN"/>
        </w:rPr>
        <w:t>:</w:t>
      </w:r>
    </w:p>
    <w:p w:rsidR="008C685F" w:rsidRPr="006C730A" w:rsidRDefault="008C685F" w:rsidP="008C685F">
      <w:pPr>
        <w:ind w:leftChars="500" w:left="1000"/>
        <w:rPr>
          <w:b/>
          <w:i/>
          <w:lang w:val="en-US" w:eastAsia="zh-CN"/>
        </w:rPr>
      </w:pPr>
      <w:r>
        <w:rPr>
          <w:b/>
          <w:i/>
          <w:u w:val="single"/>
          <w:lang w:val="en-US" w:eastAsia="zh-CN"/>
        </w:rPr>
        <w:t>Agreements from #96</w:t>
      </w:r>
      <w:r w:rsidRPr="006C730A">
        <w:rPr>
          <w:b/>
          <w:i/>
          <w:u w:val="single"/>
          <w:lang w:val="en-US" w:eastAsia="zh-CN"/>
        </w:rPr>
        <w:t>:</w:t>
      </w:r>
    </w:p>
    <w:p w:rsidR="00BA5416" w:rsidRPr="00DC251C" w:rsidRDefault="00EC6262" w:rsidP="00DC251C">
      <w:pPr>
        <w:numPr>
          <w:ilvl w:val="0"/>
          <w:numId w:val="40"/>
        </w:numPr>
        <w:tabs>
          <w:tab w:val="num" w:pos="720"/>
        </w:tabs>
        <w:rPr>
          <w:lang w:val="en-US" w:eastAsia="zh-CN"/>
        </w:rPr>
      </w:pPr>
      <w:r w:rsidRPr="00DC251C">
        <w:rPr>
          <w:lang w:eastAsia="zh-CN"/>
        </w:rPr>
        <w:t>Symbol length: 2os</w:t>
      </w:r>
    </w:p>
    <w:p w:rsidR="00BA5416" w:rsidRPr="00DC251C" w:rsidRDefault="00EC6262" w:rsidP="00DC251C">
      <w:pPr>
        <w:numPr>
          <w:ilvl w:val="0"/>
          <w:numId w:val="40"/>
        </w:numPr>
        <w:tabs>
          <w:tab w:val="num" w:pos="720"/>
        </w:tabs>
        <w:rPr>
          <w:lang w:val="en-US" w:eastAsia="zh-CN"/>
        </w:rPr>
      </w:pPr>
      <w:r w:rsidRPr="00DC251C">
        <w:rPr>
          <w:lang w:eastAsia="zh-CN"/>
        </w:rPr>
        <w:t>DMRS configuration: Type 1, Single-symbol DM-RS</w:t>
      </w:r>
      <w:r w:rsidRPr="00DC251C">
        <w:rPr>
          <w:lang w:val="en-US" w:eastAsia="zh-CN"/>
        </w:rPr>
        <w:t>, 0 additional DM-RS</w:t>
      </w:r>
    </w:p>
    <w:p w:rsidR="00BA5416" w:rsidRPr="00DC251C" w:rsidRDefault="00EC6262" w:rsidP="00DC251C">
      <w:pPr>
        <w:numPr>
          <w:ilvl w:val="0"/>
          <w:numId w:val="40"/>
        </w:numPr>
        <w:tabs>
          <w:tab w:val="num" w:pos="720"/>
        </w:tabs>
        <w:rPr>
          <w:lang w:val="en-US" w:eastAsia="zh-CN"/>
        </w:rPr>
      </w:pPr>
      <w:r w:rsidRPr="00DC251C">
        <w:rPr>
          <w:lang w:eastAsia="zh-CN"/>
        </w:rPr>
        <w:t xml:space="preserve">PTRS configuration: Frequency density 2, Time density 1, RE offset 2 </w:t>
      </w:r>
    </w:p>
    <w:p w:rsidR="00BA5416" w:rsidRPr="00DC251C" w:rsidRDefault="00EC6262" w:rsidP="00DC251C">
      <w:pPr>
        <w:numPr>
          <w:ilvl w:val="0"/>
          <w:numId w:val="40"/>
        </w:numPr>
        <w:tabs>
          <w:tab w:val="num" w:pos="720"/>
        </w:tabs>
        <w:rPr>
          <w:lang w:val="en-US" w:eastAsia="zh-CN"/>
        </w:rPr>
      </w:pPr>
      <w:r w:rsidRPr="00DC251C">
        <w:rPr>
          <w:lang w:eastAsia="zh-CN"/>
        </w:rPr>
        <w:t xml:space="preserve">MCS: MCS4 from Table 1. </w:t>
      </w:r>
    </w:p>
    <w:p w:rsidR="00BA5416" w:rsidRPr="00DC251C" w:rsidRDefault="00EC6262" w:rsidP="00DC251C">
      <w:pPr>
        <w:numPr>
          <w:ilvl w:val="0"/>
          <w:numId w:val="40"/>
        </w:numPr>
        <w:tabs>
          <w:tab w:val="num" w:pos="720"/>
        </w:tabs>
        <w:rPr>
          <w:lang w:val="en-US" w:eastAsia="zh-CN"/>
        </w:rPr>
      </w:pPr>
      <w:r w:rsidRPr="00DC251C">
        <w:rPr>
          <w:lang w:eastAsia="zh-CN"/>
        </w:rPr>
        <w:t>Maximum number of HARQ re-transmission: 1</w:t>
      </w:r>
    </w:p>
    <w:p w:rsidR="00BA5416" w:rsidRPr="00DC251C" w:rsidRDefault="00EC6262" w:rsidP="00DC251C">
      <w:pPr>
        <w:numPr>
          <w:ilvl w:val="0"/>
          <w:numId w:val="40"/>
        </w:numPr>
        <w:tabs>
          <w:tab w:val="num" w:pos="720"/>
        </w:tabs>
        <w:rPr>
          <w:lang w:val="en-US" w:eastAsia="zh-CN"/>
        </w:rPr>
      </w:pPr>
      <w:r w:rsidRPr="00DC251C">
        <w:rPr>
          <w:lang w:eastAsia="zh-CN"/>
        </w:rPr>
        <w:t>Number of HARQ process</w:t>
      </w:r>
      <w:r w:rsidRPr="00DC251C">
        <w:rPr>
          <w:lang w:val="en-US" w:eastAsia="zh-CN"/>
        </w:rPr>
        <w:t xml:space="preserve">: </w:t>
      </w:r>
      <w:r w:rsidRPr="00DC251C">
        <w:rPr>
          <w:lang w:eastAsia="zh-CN"/>
        </w:rPr>
        <w:t>4</w:t>
      </w:r>
    </w:p>
    <w:p w:rsidR="00BA5416" w:rsidRPr="00DC251C" w:rsidRDefault="00EC6262" w:rsidP="00DC251C">
      <w:pPr>
        <w:numPr>
          <w:ilvl w:val="0"/>
          <w:numId w:val="40"/>
        </w:numPr>
        <w:tabs>
          <w:tab w:val="num" w:pos="720"/>
        </w:tabs>
        <w:rPr>
          <w:lang w:val="en-US" w:eastAsia="zh-CN"/>
        </w:rPr>
      </w:pPr>
      <w:r w:rsidRPr="00DC251C">
        <w:rPr>
          <w:lang w:eastAsia="zh-CN"/>
        </w:rPr>
        <w:t>Overhead for TBS determination: 0</w:t>
      </w:r>
    </w:p>
    <w:p w:rsidR="00C005B7" w:rsidRPr="0087341C" w:rsidRDefault="00C005B7" w:rsidP="00C005B7">
      <w:pPr>
        <w:rPr>
          <w:lang w:val="en-US" w:eastAsia="zh-CN"/>
        </w:rPr>
      </w:pPr>
    </w:p>
    <w:p w:rsidR="00C005B7" w:rsidRDefault="00C005B7" w:rsidP="00C005B7">
      <w:pPr>
        <w:pStyle w:val="3"/>
        <w:rPr>
          <w:lang w:val="en-US" w:eastAsia="zh-CN"/>
        </w:rPr>
      </w:pPr>
      <w:r>
        <w:rPr>
          <w:lang w:val="en-US" w:eastAsia="zh-CN"/>
        </w:rPr>
        <w:t xml:space="preserve">Discussion </w:t>
      </w:r>
    </w:p>
    <w:p w:rsidR="00686C38" w:rsidRDefault="000A6839" w:rsidP="0084711D">
      <w:pPr>
        <w:pStyle w:val="3GPP"/>
        <w:rPr>
          <w:lang w:val="en-US"/>
        </w:rPr>
      </w:pPr>
      <w:r>
        <w:rPr>
          <w:lang w:val="en-US"/>
        </w:rPr>
        <w:t>According to</w:t>
      </w:r>
      <w:r w:rsidR="0084711D">
        <w:rPr>
          <w:lang w:val="en-US"/>
        </w:rPr>
        <w:t xml:space="preserve"> the simulation results, </w:t>
      </w:r>
      <w:r>
        <w:rPr>
          <w:lang w:val="en-US"/>
        </w:rPr>
        <w:t xml:space="preserve">the real SNR is -2.5 dB, which is fine for the PDSCH performance requirements. Thus, </w:t>
      </w:r>
      <w:r w:rsidR="0084711D">
        <w:rPr>
          <w:lang w:val="en-US"/>
        </w:rPr>
        <w:t>we propose the implemented SNR value at 70% maximum throughput is -1 dB.</w:t>
      </w:r>
    </w:p>
    <w:p w:rsidR="00DC251C" w:rsidRDefault="000A6839" w:rsidP="00473148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</w:t>
      </w:r>
      <w:r w:rsidR="00FC4DA8">
        <w:rPr>
          <w:b/>
          <w:lang w:val="en-US" w:eastAsia="zh-CN"/>
        </w:rPr>
        <w:t>roposal 6</w:t>
      </w:r>
      <w:r>
        <w:rPr>
          <w:b/>
          <w:lang w:val="en-US" w:eastAsia="zh-CN"/>
        </w:rPr>
        <w:t xml:space="preserve">: We propose the implemented SNR value for FR2 PDSCH Mapping Type B performance requirements is -1 dB. </w:t>
      </w:r>
    </w:p>
    <w:p w:rsidR="00E041BB" w:rsidRPr="00686C38" w:rsidRDefault="00E041BB" w:rsidP="00473148">
      <w:pPr>
        <w:rPr>
          <w:b/>
          <w:lang w:val="en-US" w:eastAsia="zh-CN"/>
        </w:rPr>
      </w:pPr>
    </w:p>
    <w:p w:rsidR="00024FF9" w:rsidRDefault="00024FF9" w:rsidP="00C005B7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Pre-emption indication </w:t>
      </w:r>
    </w:p>
    <w:p w:rsidR="00C005B7" w:rsidRPr="00C005B7" w:rsidRDefault="00C005B7" w:rsidP="00C005B7">
      <w:pPr>
        <w:pStyle w:val="3"/>
        <w:rPr>
          <w:lang w:val="en-US" w:eastAsia="zh-CN"/>
        </w:rPr>
      </w:pPr>
      <w:r>
        <w:rPr>
          <w:lang w:val="en-US" w:eastAsia="zh-CN"/>
        </w:rPr>
        <w:t>Background:</w:t>
      </w:r>
    </w:p>
    <w:p w:rsidR="008B343A" w:rsidRDefault="00625CC7" w:rsidP="00024FF9">
      <w:pPr>
        <w:rPr>
          <w:lang w:val="en-US" w:eastAsia="zh-CN"/>
        </w:rPr>
      </w:pPr>
      <w:r>
        <w:rPr>
          <w:lang w:val="en-US" w:eastAsia="zh-CN"/>
        </w:rPr>
        <w:t xml:space="preserve">Most parameters for pre-emption test case are agreed but the MCS has not been decided due to </w:t>
      </w:r>
      <w:r w:rsidR="003C0B9D">
        <w:rPr>
          <w:lang w:val="en-US" w:eastAsia="zh-CN"/>
        </w:rPr>
        <w:t xml:space="preserve">simulation results from companies have large span. From previous meeting, companies agreed that the </w:t>
      </w:r>
      <w:r w:rsidR="007875C2">
        <w:rPr>
          <w:lang w:val="en-US" w:eastAsia="zh-CN"/>
        </w:rPr>
        <w:t xml:space="preserve">performance </w:t>
      </w:r>
      <w:r w:rsidR="003C0B9D">
        <w:rPr>
          <w:lang w:val="en-US" w:eastAsia="zh-CN"/>
        </w:rPr>
        <w:t>gap between with or without buffer flushing should be larger than 1 dB and higher coding rate of MCS16 was proposed to be considered. In this section, the remained open issues are discussed:</w:t>
      </w:r>
    </w:p>
    <w:p w:rsidR="00024FF9" w:rsidRPr="000F05E8" w:rsidRDefault="00024FF9" w:rsidP="00024FF9">
      <w:pPr>
        <w:ind w:leftChars="500" w:left="1000"/>
        <w:rPr>
          <w:b/>
          <w:u w:val="single"/>
          <w:lang w:val="en-US" w:eastAsia="zh-CN"/>
        </w:rPr>
      </w:pPr>
      <w:r w:rsidRPr="000F05E8">
        <w:rPr>
          <w:b/>
          <w:u w:val="single"/>
          <w:lang w:val="en-US" w:eastAsia="zh-CN"/>
        </w:rPr>
        <w:t>Open Issues</w:t>
      </w:r>
      <w:r>
        <w:rPr>
          <w:b/>
          <w:u w:val="single"/>
          <w:lang w:val="en-US" w:eastAsia="zh-CN"/>
        </w:rPr>
        <w:t>:</w:t>
      </w:r>
    </w:p>
    <w:p w:rsidR="00024FF9" w:rsidRPr="000F05E8" w:rsidRDefault="00024FF9" w:rsidP="00024FF9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Pre-emption probability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 xml:space="preserve">Option 1: 10% </w:t>
      </w:r>
      <w:r w:rsidRPr="000F05E8">
        <w:rPr>
          <w:i/>
          <w:lang w:eastAsia="zh-CN"/>
        </w:rPr>
        <w:t>within 1 radio frame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 xml:space="preserve">Option 2: 20% </w:t>
      </w:r>
      <w:r w:rsidRPr="000F05E8">
        <w:rPr>
          <w:i/>
          <w:lang w:eastAsia="zh-CN"/>
        </w:rPr>
        <w:t>within 1 radio frame</w:t>
      </w:r>
    </w:p>
    <w:p w:rsidR="00024FF9" w:rsidRPr="000F05E8" w:rsidRDefault="00024FF9" w:rsidP="00024FF9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eastAsia="zh-CN"/>
        </w:rPr>
        <w:t xml:space="preserve">eMBB MCS 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eastAsia="zh-CN"/>
        </w:rPr>
        <w:t>Option 1: MCS13 in Table 1</w:t>
      </w:r>
    </w:p>
    <w:p w:rsidR="00024FF9" w:rsidRPr="00DC251C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eastAsia="zh-CN"/>
        </w:rPr>
        <w:t>Option 2: MCS4 in Table 1</w:t>
      </w:r>
    </w:p>
    <w:p w:rsidR="00DC251C" w:rsidRPr="00DC251C" w:rsidRDefault="00EC6262" w:rsidP="00DC251C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DC251C">
        <w:rPr>
          <w:i/>
          <w:lang w:eastAsia="zh-CN"/>
        </w:rPr>
        <w:t>Option 3: MCS 16 in Table 1</w:t>
      </w:r>
    </w:p>
    <w:p w:rsidR="00024FF9" w:rsidRPr="000F05E8" w:rsidRDefault="00024FF9" w:rsidP="00024FF9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lastRenderedPageBreak/>
        <w:t>Test metric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Option 1: 70% of max T-put</w:t>
      </w:r>
    </w:p>
    <w:p w:rsidR="00024FF9" w:rsidRDefault="00024FF9" w:rsidP="00024FF9">
      <w:pPr>
        <w:numPr>
          <w:ilvl w:val="3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Other options are not precluded</w:t>
      </w:r>
    </w:p>
    <w:bookmarkEnd w:id="2"/>
    <w:bookmarkEnd w:id="3"/>
    <w:p w:rsidR="00BA5416" w:rsidRPr="00DC251C" w:rsidRDefault="00EC6262" w:rsidP="00DC251C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DC251C">
        <w:rPr>
          <w:i/>
          <w:lang w:val="en-US" w:eastAsia="zh-CN"/>
        </w:rPr>
        <w:t xml:space="preserve">Select proper test parameters and test metric to discriminate UE behaviour and ensure proper UE processing i.e. the performance gap &gt; 1dB </w:t>
      </w:r>
    </w:p>
    <w:p w:rsidR="008B343A" w:rsidRPr="007875C2" w:rsidRDefault="00EC6262" w:rsidP="008B343A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DC251C">
        <w:rPr>
          <w:i/>
          <w:lang w:val="en-US" w:eastAsia="zh-CN"/>
        </w:rPr>
        <w:t>Companies are encouraged to prepare comparison analysis of UE with and without HARQ buffer flushing of pre-empted bits to decide on options above</w:t>
      </w:r>
    </w:p>
    <w:p w:rsidR="00024FF9" w:rsidRPr="006F4AB4" w:rsidRDefault="00024FF9" w:rsidP="00024FF9">
      <w:pPr>
        <w:rPr>
          <w:lang w:val="en-US" w:eastAsia="zh-CN"/>
        </w:rPr>
      </w:pPr>
    </w:p>
    <w:p w:rsidR="000F1443" w:rsidRPr="003C7563" w:rsidRDefault="003C7563" w:rsidP="00A263AE">
      <w:pPr>
        <w:pStyle w:val="3"/>
        <w:rPr>
          <w:lang w:val="en-US" w:eastAsia="zh-CN"/>
        </w:rPr>
      </w:pPr>
      <w:r>
        <w:rPr>
          <w:lang w:val="en-US" w:eastAsia="zh-CN"/>
        </w:rPr>
        <w:t>Discussion</w:t>
      </w:r>
    </w:p>
    <w:p w:rsidR="003C7563" w:rsidRDefault="003C7563" w:rsidP="003C7563">
      <w:pPr>
        <w:rPr>
          <w:lang w:val="en-US" w:eastAsia="zh-CN"/>
        </w:rPr>
      </w:pPr>
      <w:r w:rsidRPr="003C7563">
        <w:rPr>
          <w:lang w:val="en-US" w:eastAsia="zh-CN"/>
        </w:rPr>
        <w:t xml:space="preserve">According </w:t>
      </w:r>
      <w:r>
        <w:rPr>
          <w:lang w:val="en-US" w:eastAsia="zh-CN"/>
        </w:rPr>
        <w:t xml:space="preserve">to </w:t>
      </w:r>
      <w:r w:rsidR="00A263AE" w:rsidRPr="003C7563">
        <w:rPr>
          <w:lang w:val="en-US" w:eastAsia="zh-CN"/>
        </w:rPr>
        <w:t>our s</w:t>
      </w:r>
      <w:r w:rsidR="00091CF1">
        <w:rPr>
          <w:lang w:val="en-US" w:eastAsia="zh-CN"/>
        </w:rPr>
        <w:t>imulation results</w:t>
      </w:r>
      <w:r w:rsidR="0068406C" w:rsidRPr="0056634A">
        <w:rPr>
          <w:lang w:val="en-US" w:eastAsia="zh-CN"/>
        </w:rPr>
        <w:t>, th</w:t>
      </w:r>
      <w:r>
        <w:rPr>
          <w:lang w:val="en-US" w:eastAsia="zh-CN"/>
        </w:rPr>
        <w:t>e SNR difference between with and without buffer flush for</w:t>
      </w:r>
      <w:r w:rsidR="0068406C">
        <w:rPr>
          <w:lang w:val="en-US" w:eastAsia="zh-CN"/>
        </w:rPr>
        <w:t xml:space="preserve"> 20% probability </w:t>
      </w:r>
      <w:r>
        <w:rPr>
          <w:lang w:val="en-US" w:eastAsia="zh-CN"/>
        </w:rPr>
        <w:t>with MCS13 is</w:t>
      </w:r>
      <w:r w:rsidR="0068406C">
        <w:rPr>
          <w:lang w:val="en-US" w:eastAsia="zh-CN"/>
        </w:rPr>
        <w:t xml:space="preserve"> </w:t>
      </w:r>
      <w:r w:rsidR="006B5478">
        <w:rPr>
          <w:lang w:val="en-US" w:eastAsia="zh-CN"/>
        </w:rPr>
        <w:t>smaller than 0.5</w:t>
      </w:r>
      <w:r>
        <w:rPr>
          <w:lang w:val="en-US" w:eastAsia="zh-CN"/>
        </w:rPr>
        <w:t>dB. It is very difficult to test the performance for pre-emption. The coding rate can be increased to MCS16 and the SNR difference is around 2dB.</w:t>
      </w:r>
    </w:p>
    <w:p w:rsidR="003C7563" w:rsidRPr="003C7563" w:rsidRDefault="003C7563" w:rsidP="003C7563">
      <w:pPr>
        <w:rPr>
          <w:b/>
          <w:lang w:val="en-US" w:eastAsia="zh-CN"/>
        </w:rPr>
      </w:pPr>
      <w:r w:rsidRPr="003C7563">
        <w:rPr>
          <w:rFonts w:hint="eastAsia"/>
          <w:b/>
          <w:lang w:val="en-US" w:eastAsia="zh-CN"/>
        </w:rPr>
        <w:t>P</w:t>
      </w:r>
      <w:r w:rsidR="00FC4DA8">
        <w:rPr>
          <w:b/>
          <w:lang w:val="en-US" w:eastAsia="zh-CN"/>
        </w:rPr>
        <w:t>roposal 7</w:t>
      </w:r>
      <w:r w:rsidRPr="003C7563">
        <w:rPr>
          <w:b/>
          <w:lang w:val="en-US" w:eastAsia="zh-CN"/>
        </w:rPr>
        <w:t>: We propose to use MCS16 from Table 1 for pre-emption test case.</w:t>
      </w:r>
    </w:p>
    <w:p w:rsidR="003C7563" w:rsidRPr="003C7563" w:rsidRDefault="00FC4DA8" w:rsidP="003C7563">
      <w:pPr>
        <w:rPr>
          <w:b/>
          <w:lang w:val="en-US" w:eastAsia="zh-CN"/>
        </w:rPr>
      </w:pPr>
      <w:r>
        <w:rPr>
          <w:b/>
          <w:lang w:val="en-US" w:eastAsia="zh-CN"/>
        </w:rPr>
        <w:t>Proposal 8</w:t>
      </w:r>
      <w:r w:rsidR="003C7563" w:rsidRPr="003C7563">
        <w:rPr>
          <w:b/>
          <w:lang w:val="en-US" w:eastAsia="zh-CN"/>
        </w:rPr>
        <w:t>: We propose to configure 20% pre-emption probability.</w:t>
      </w:r>
    </w:p>
    <w:p w:rsidR="00024FF9" w:rsidRPr="003C7563" w:rsidRDefault="003C7563" w:rsidP="00024FF9">
      <w:pPr>
        <w:rPr>
          <w:lang w:eastAsia="zh-CN"/>
        </w:rPr>
      </w:pPr>
      <w:r>
        <w:rPr>
          <w:lang w:eastAsia="zh-CN"/>
        </w:rPr>
        <w:t xml:space="preserve"> </w:t>
      </w:r>
    </w:p>
    <w:p w:rsidR="00024FF9" w:rsidRDefault="00024FF9" w:rsidP="00024FF9">
      <w:pPr>
        <w:pStyle w:val="1"/>
        <w:rPr>
          <w:lang w:val="en-US" w:eastAsia="zh-CN"/>
        </w:rPr>
      </w:pPr>
      <w:r>
        <w:rPr>
          <w:lang w:val="en-US" w:eastAsia="zh-CN"/>
        </w:rPr>
        <w:t>Proposals:</w:t>
      </w:r>
    </w:p>
    <w:p w:rsidR="00E041BB" w:rsidRDefault="00E041BB" w:rsidP="00E041BB">
      <w:pPr>
        <w:rPr>
          <w:rFonts w:eastAsiaTheme="minorEastAsia"/>
          <w:b/>
          <w:lang w:val="en-US" w:eastAsia="zh-CN"/>
        </w:rPr>
      </w:pPr>
      <w:r w:rsidRPr="00E420CB">
        <w:rPr>
          <w:b/>
          <w:lang w:val="en-US" w:eastAsia="zh-CN"/>
        </w:rPr>
        <w:t xml:space="preserve">Proposal 1: </w:t>
      </w:r>
      <w:r w:rsidRPr="00E420CB">
        <w:rPr>
          <w:rFonts w:eastAsiaTheme="minorEastAsia"/>
          <w:b/>
          <w:lang w:val="en-US" w:eastAsia="zh-CN"/>
        </w:rPr>
        <w:t>The number of slots between final repetition PDSCH and corresponding HARQ-ACK information for FDD is 2.</w:t>
      </w:r>
    </w:p>
    <w:p w:rsidR="00E041BB" w:rsidRDefault="00E041BB" w:rsidP="00E041BB">
      <w:pPr>
        <w:pStyle w:val="3GPP"/>
        <w:rPr>
          <w:b/>
          <w:lang w:val="en-US" w:eastAsia="zh-CN"/>
        </w:rPr>
      </w:pPr>
      <w:r>
        <w:rPr>
          <w:b/>
          <w:lang w:val="en-US" w:eastAsia="zh-CN"/>
        </w:rPr>
        <w:t>Proposal 2: We propose the following parameters for TDD: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E041BB" w:rsidTr="001353B6">
        <w:tc>
          <w:tcPr>
            <w:tcW w:w="5228" w:type="dxa"/>
          </w:tcPr>
          <w:p w:rsidR="00E041BB" w:rsidRDefault="00E041BB" w:rsidP="001353B6">
            <w:pPr>
              <w:pStyle w:val="3GPP"/>
              <w:jc w:val="center"/>
              <w:rPr>
                <w:lang w:eastAsia="zh-CN"/>
              </w:rPr>
            </w:pPr>
            <w:r w:rsidRPr="00F8153C">
              <w:rPr>
                <w:rFonts w:ascii="Arial" w:hAnsi="Arial" w:hint="eastAsia"/>
                <w:b/>
                <w:sz w:val="18"/>
              </w:rPr>
              <w:t>P</w:t>
            </w:r>
            <w:r w:rsidRPr="00F8153C">
              <w:rPr>
                <w:rFonts w:ascii="Arial" w:hAnsi="Arial"/>
                <w:b/>
                <w:sz w:val="18"/>
              </w:rPr>
              <w:t>arameters</w:t>
            </w:r>
          </w:p>
        </w:tc>
        <w:tc>
          <w:tcPr>
            <w:tcW w:w="5229" w:type="dxa"/>
          </w:tcPr>
          <w:p w:rsidR="00E041BB" w:rsidRDefault="00E041BB" w:rsidP="001353B6">
            <w:pPr>
              <w:pStyle w:val="3GPP"/>
              <w:jc w:val="center"/>
              <w:rPr>
                <w:lang w:eastAsia="zh-CN"/>
              </w:rPr>
            </w:pPr>
            <w:r w:rsidRPr="00C25669">
              <w:rPr>
                <w:rFonts w:ascii="Arial" w:hAnsi="Arial"/>
                <w:b/>
                <w:sz w:val="18"/>
              </w:rPr>
              <w:t>FR1.30-1</w:t>
            </w:r>
          </w:p>
        </w:tc>
      </w:tr>
      <w:tr w:rsidR="00E041BB" w:rsidTr="001353B6">
        <w:tc>
          <w:tcPr>
            <w:tcW w:w="5228" w:type="dxa"/>
          </w:tcPr>
          <w:p w:rsidR="00E041BB" w:rsidRDefault="00E041BB" w:rsidP="001353B6">
            <w:pPr>
              <w:pStyle w:val="3GPP"/>
              <w:tabs>
                <w:tab w:val="left" w:pos="1376"/>
              </w:tabs>
              <w:rPr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(Note 3)</w:t>
            </w:r>
          </w:p>
        </w:tc>
        <w:tc>
          <w:tcPr>
            <w:tcW w:w="5229" w:type="dxa"/>
          </w:tcPr>
          <w:p w:rsidR="00E041BB" w:rsidRDefault="00E041BB" w:rsidP="001353B6">
            <w:pPr>
              <w:pStyle w:val="3GPP"/>
              <w:rPr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 w:rsidRPr="00C25669">
              <w:rPr>
                <w:rFonts w:ascii="Arial" w:hAnsi="Arial"/>
                <w:sz w:val="18"/>
                <w:lang w:val="en-US"/>
              </w:rPr>
              <w:t>2</w:t>
            </w:r>
            <w:r w:rsidRPr="00C25669">
              <w:rPr>
                <w:rFonts w:ascii="Arial" w:hAnsi="Arial"/>
                <w:sz w:val="18"/>
              </w:rPr>
              <w:br/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>
              <w:rPr>
                <w:rFonts w:ascii="Arial" w:hAnsi="Arial"/>
                <w:sz w:val="18"/>
                <w:lang w:val="en-US"/>
              </w:rPr>
              <w:t>4</w:t>
            </w:r>
            <w:r w:rsidRPr="00C25669">
              <w:rPr>
                <w:rFonts w:ascii="Arial" w:hAnsi="Arial"/>
                <w:sz w:val="18"/>
                <w:lang w:val="en-US"/>
              </w:rPr>
              <w:br/>
              <w:t>3</w:t>
            </w:r>
            <w:r w:rsidRPr="00C25669">
              <w:rPr>
                <w:rFonts w:ascii="Arial" w:hAnsi="Arial"/>
                <w:sz w:val="18"/>
              </w:rPr>
              <w:t xml:space="preserve"> if mod(i,10) = </w:t>
            </w:r>
            <w:r w:rsidRPr="00C25669">
              <w:rPr>
                <w:rFonts w:ascii="Arial" w:hAnsi="Arial"/>
                <w:sz w:val="18"/>
                <w:lang w:val="en-US"/>
              </w:rPr>
              <w:t>6</w:t>
            </w:r>
          </w:p>
        </w:tc>
      </w:tr>
      <w:tr w:rsidR="00E041BB" w:rsidTr="001353B6">
        <w:tc>
          <w:tcPr>
            <w:tcW w:w="10457" w:type="dxa"/>
            <w:gridSpan w:val="2"/>
          </w:tcPr>
          <w:p w:rsidR="00E041BB" w:rsidRDefault="00E041BB" w:rsidP="001353B6">
            <w:pPr>
              <w:pStyle w:val="3GPP"/>
              <w:rPr>
                <w:lang w:eastAsia="zh-CN"/>
              </w:rPr>
            </w:pPr>
            <w:r w:rsidRPr="00C25669">
              <w:t>Note 3:</w:t>
            </w:r>
            <w:r w:rsidRPr="00C25669">
              <w:rPr>
                <w:lang w:eastAsia="zh-CN"/>
              </w:rPr>
              <w:tab/>
            </w:r>
            <w:r w:rsidRPr="00C25669">
              <w:t>i is the slot index per frame; i = {0,…,19}</w:t>
            </w:r>
          </w:p>
        </w:tc>
      </w:tr>
    </w:tbl>
    <w:p w:rsidR="00E041BB" w:rsidRPr="00E041BB" w:rsidRDefault="00E041BB" w:rsidP="00E041BB">
      <w:pPr>
        <w:rPr>
          <w:rFonts w:eastAsiaTheme="minorEastAsia"/>
          <w:b/>
          <w:lang w:eastAsia="zh-CN"/>
        </w:rPr>
      </w:pPr>
    </w:p>
    <w:p w:rsidR="00E041BB" w:rsidRDefault="00E041BB" w:rsidP="00E041BB">
      <w:pPr>
        <w:pStyle w:val="3GPP"/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3: For TDD, table A.1.2-2 can be used for PDSCH repetitions over multiple slots performance requirements. </w:t>
      </w:r>
    </w:p>
    <w:p w:rsidR="00FC4DA8" w:rsidRDefault="00FC4DA8" w:rsidP="00E041BB">
      <w:pPr>
        <w:pStyle w:val="3GPP"/>
        <w:rPr>
          <w:b/>
          <w:lang w:eastAsia="zh-CN"/>
        </w:rPr>
      </w:pPr>
      <w:r w:rsidRPr="00FC4DA8">
        <w:rPr>
          <w:b/>
          <w:lang w:val="en-US" w:eastAsia="zh-CN"/>
        </w:rPr>
        <w:t>Proposal 4: We propose the number of HARQ process of TDD is 4 for PDSCH repetitions over multiple slots.</w:t>
      </w:r>
    </w:p>
    <w:p w:rsidR="00E041BB" w:rsidRPr="00D14E0D" w:rsidRDefault="00E041BB" w:rsidP="00E041BB">
      <w:pPr>
        <w:pStyle w:val="3GPP"/>
        <w:rPr>
          <w:b/>
          <w:lang w:val="en-US"/>
        </w:rPr>
      </w:pPr>
      <w:r w:rsidRPr="00D14E0D">
        <w:rPr>
          <w:b/>
          <w:lang w:val="en-US"/>
        </w:rPr>
        <w:t xml:space="preserve">Proposal </w:t>
      </w:r>
      <w:r w:rsidR="00FC4DA8">
        <w:rPr>
          <w:b/>
          <w:lang w:val="en-US"/>
        </w:rPr>
        <w:t>5</w:t>
      </w:r>
      <w:r w:rsidRPr="00D14E0D">
        <w:rPr>
          <w:b/>
          <w:lang w:val="en-US"/>
        </w:rPr>
        <w:t>: We propose MCS16 for FR2 PDSCH high reliability with higher BLER test.</w:t>
      </w:r>
    </w:p>
    <w:p w:rsidR="00E041BB" w:rsidRPr="00E041BB" w:rsidRDefault="00E041BB" w:rsidP="00E041BB">
      <w:pPr>
        <w:rPr>
          <w:rFonts w:eastAsiaTheme="minor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P</w:t>
      </w:r>
      <w:r w:rsidR="00FC4DA8">
        <w:rPr>
          <w:b/>
          <w:lang w:val="en-US" w:eastAsia="zh-CN"/>
        </w:rPr>
        <w:t>roposal 6</w:t>
      </w:r>
      <w:r>
        <w:rPr>
          <w:b/>
          <w:lang w:val="en-US" w:eastAsia="zh-CN"/>
        </w:rPr>
        <w:t>: We propose the implemented SNR value for FR2 PDSCH Mapping Type B performance requirements is -1 dB.</w:t>
      </w:r>
    </w:p>
    <w:p w:rsidR="00E041BB" w:rsidRPr="003C7563" w:rsidRDefault="00E041BB" w:rsidP="00E041BB">
      <w:pPr>
        <w:rPr>
          <w:b/>
          <w:lang w:val="en-US" w:eastAsia="zh-CN"/>
        </w:rPr>
      </w:pPr>
      <w:r w:rsidRPr="003C7563">
        <w:rPr>
          <w:rFonts w:hint="eastAsia"/>
          <w:b/>
          <w:lang w:val="en-US" w:eastAsia="zh-CN"/>
        </w:rPr>
        <w:t>P</w:t>
      </w:r>
      <w:r w:rsidR="00FC4DA8">
        <w:rPr>
          <w:b/>
          <w:lang w:val="en-US" w:eastAsia="zh-CN"/>
        </w:rPr>
        <w:t>roposal 7</w:t>
      </w:r>
      <w:r w:rsidRPr="003C7563">
        <w:rPr>
          <w:b/>
          <w:lang w:val="en-US" w:eastAsia="zh-CN"/>
        </w:rPr>
        <w:t>: We propose to use MCS16 from Table 1 for pre-emption test case.</w:t>
      </w:r>
    </w:p>
    <w:p w:rsidR="00E041BB" w:rsidRPr="003C7563" w:rsidRDefault="00FC4DA8" w:rsidP="00E041BB">
      <w:pPr>
        <w:rPr>
          <w:b/>
          <w:lang w:val="en-US" w:eastAsia="zh-CN"/>
        </w:rPr>
      </w:pPr>
      <w:r>
        <w:rPr>
          <w:b/>
          <w:lang w:val="en-US" w:eastAsia="zh-CN"/>
        </w:rPr>
        <w:t>Proposal 8</w:t>
      </w:r>
      <w:r w:rsidR="00E041BB" w:rsidRPr="003C7563">
        <w:rPr>
          <w:b/>
          <w:lang w:val="en-US" w:eastAsia="zh-CN"/>
        </w:rPr>
        <w:t>: We propose to configure 20% pre-emption probability.</w:t>
      </w:r>
    </w:p>
    <w:p w:rsidR="008B7358" w:rsidRPr="003C7563" w:rsidRDefault="008B7358" w:rsidP="008B7358">
      <w:pPr>
        <w:rPr>
          <w:b/>
          <w:lang w:val="en-US" w:eastAsia="zh-CN"/>
        </w:rPr>
      </w:pPr>
      <w:r w:rsidRPr="003C7563">
        <w:rPr>
          <w:b/>
          <w:lang w:val="en-US" w:eastAsia="zh-CN"/>
        </w:rPr>
        <w:t>.</w:t>
      </w:r>
    </w:p>
    <w:p w:rsidR="004E399F" w:rsidRPr="001A0522" w:rsidRDefault="004E399F" w:rsidP="004E399F">
      <w:pPr>
        <w:pStyle w:val="1"/>
      </w:pPr>
      <w:r w:rsidRPr="001A0522">
        <w:rPr>
          <w:rFonts w:hint="eastAsia"/>
        </w:rPr>
        <w:t>Reference</w:t>
      </w:r>
    </w:p>
    <w:p w:rsidR="00B96BC5" w:rsidRPr="00752D6B" w:rsidRDefault="00B96BC5" w:rsidP="00B96BC5">
      <w:pPr>
        <w:pStyle w:val="a8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color w:val="000000"/>
          <w:lang w:val="en-US"/>
        </w:rPr>
      </w:pPr>
      <w:bookmarkStart w:id="4" w:name="_Ref508638450"/>
      <w:bookmarkStart w:id="5" w:name="_Ref3386619"/>
      <w:bookmarkStart w:id="6" w:name="_Ref174151459"/>
      <w:bookmarkStart w:id="7" w:name="_Ref189809556"/>
      <w:bookmarkEnd w:id="0"/>
      <w:r w:rsidRPr="00690140">
        <w:rPr>
          <w:color w:val="000000"/>
          <w:lang w:val="en-US"/>
        </w:rPr>
        <w:t>R</w:t>
      </w:r>
      <w:bookmarkEnd w:id="4"/>
      <w:r w:rsidR="00A86ABF">
        <w:rPr>
          <w:color w:val="000000"/>
          <w:lang w:val="en-US"/>
        </w:rPr>
        <w:t>4-</w:t>
      </w:r>
      <w:r w:rsidR="00E615B9">
        <w:rPr>
          <w:color w:val="000000"/>
          <w:lang w:val="en-US"/>
        </w:rPr>
        <w:t>2017509</w:t>
      </w:r>
      <w:r w:rsidRPr="00690140">
        <w:rPr>
          <w:color w:val="000000"/>
          <w:lang w:val="en-US"/>
        </w:rPr>
        <w:t>, “</w:t>
      </w:r>
      <w:r>
        <w:rPr>
          <w:color w:val="000000"/>
          <w:lang w:val="en-US"/>
        </w:rPr>
        <w:t>Way forward for</w:t>
      </w:r>
      <w:r w:rsidRPr="00752D6B">
        <w:rPr>
          <w:color w:val="000000"/>
          <w:lang w:val="en-US"/>
        </w:rPr>
        <w:t xml:space="preserve"> NR</w:t>
      </w:r>
      <w:r>
        <w:rPr>
          <w:color w:val="000000"/>
          <w:lang w:val="en-US"/>
        </w:rPr>
        <w:t xml:space="preserve"> UE</w:t>
      </w:r>
      <w:r w:rsidRPr="00752D6B">
        <w:rPr>
          <w:color w:val="000000"/>
          <w:lang w:val="en-US"/>
        </w:rPr>
        <w:t xml:space="preserve"> URLLC </w:t>
      </w:r>
      <w:r>
        <w:rPr>
          <w:color w:val="000000"/>
          <w:lang w:val="en-US"/>
        </w:rPr>
        <w:t>performance requirements”, Intel Corporation</w:t>
      </w:r>
      <w:r w:rsidRPr="00752D6B">
        <w:rPr>
          <w:color w:val="000000"/>
          <w:lang w:val="en-US"/>
        </w:rPr>
        <w:t>.</w:t>
      </w:r>
      <w:bookmarkEnd w:id="5"/>
      <w:bookmarkEnd w:id="6"/>
      <w:bookmarkEnd w:id="7"/>
    </w:p>
    <w:p w:rsidR="004E399F" w:rsidRPr="00E615B9" w:rsidRDefault="004E399F" w:rsidP="004E399F">
      <w:pPr>
        <w:pStyle w:val="3GPP"/>
        <w:rPr>
          <w:rFonts w:ascii="Arial" w:eastAsia="MS Mincho" w:hAnsi="Arial" w:cs="Arial"/>
          <w:color w:val="000000"/>
          <w:sz w:val="16"/>
          <w:szCs w:val="16"/>
          <w:lang w:val="en-US"/>
        </w:rPr>
      </w:pPr>
    </w:p>
    <w:sectPr w:rsidR="004E399F" w:rsidRPr="00E615B9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C80" w:rsidRDefault="004A5C80" w:rsidP="00475326">
      <w:pPr>
        <w:spacing w:after="0"/>
      </w:pPr>
      <w:r>
        <w:separator/>
      </w:r>
    </w:p>
  </w:endnote>
  <w:endnote w:type="continuationSeparator" w:id="0">
    <w:p w:rsidR="004A5C80" w:rsidRDefault="004A5C80" w:rsidP="00475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C80" w:rsidRDefault="004A5C80" w:rsidP="00475326">
      <w:pPr>
        <w:spacing w:after="0"/>
      </w:pPr>
      <w:r>
        <w:separator/>
      </w:r>
    </w:p>
  </w:footnote>
  <w:footnote w:type="continuationSeparator" w:id="0">
    <w:p w:rsidR="004A5C80" w:rsidRDefault="004A5C80" w:rsidP="00475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A1F86"/>
    <w:multiLevelType w:val="hybridMultilevel"/>
    <w:tmpl w:val="01FA4E3E"/>
    <w:lvl w:ilvl="0" w:tplc="F3547E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4471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2D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1819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6AFD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8C0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8C78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E0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BA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1C0391"/>
    <w:multiLevelType w:val="hybridMultilevel"/>
    <w:tmpl w:val="E2FC9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0F6059"/>
    <w:multiLevelType w:val="hybridMultilevel"/>
    <w:tmpl w:val="238E7B54"/>
    <w:lvl w:ilvl="0" w:tplc="C7A21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A5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0D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A9A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D2C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0C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46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BC4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E3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26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11E829FD"/>
    <w:multiLevelType w:val="hybridMultilevel"/>
    <w:tmpl w:val="EF4E222E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5" w15:restartNumberingAfterBreak="0">
    <w:nsid w:val="12DE7725"/>
    <w:multiLevelType w:val="hybridMultilevel"/>
    <w:tmpl w:val="1E90F782"/>
    <w:lvl w:ilvl="0" w:tplc="F4388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C88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A79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CA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4F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65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06A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A8A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047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9B310A"/>
    <w:multiLevelType w:val="hybridMultilevel"/>
    <w:tmpl w:val="146242C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281A90"/>
    <w:multiLevelType w:val="hybridMultilevel"/>
    <w:tmpl w:val="93E8BEF0"/>
    <w:lvl w:ilvl="0" w:tplc="A1D4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A9A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9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7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5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AA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6D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2C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A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0F4A70"/>
    <w:multiLevelType w:val="hybridMultilevel"/>
    <w:tmpl w:val="C7C67F72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9" w15:restartNumberingAfterBreak="0">
    <w:nsid w:val="206745CD"/>
    <w:multiLevelType w:val="hybridMultilevel"/>
    <w:tmpl w:val="28D27350"/>
    <w:lvl w:ilvl="0" w:tplc="21BC7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24A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A8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9A10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E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E9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9C3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F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A84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4C51A4"/>
    <w:multiLevelType w:val="hybridMultilevel"/>
    <w:tmpl w:val="98184A5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0CB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5A734D"/>
    <w:multiLevelType w:val="hybridMultilevel"/>
    <w:tmpl w:val="37E6FC74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584195"/>
    <w:multiLevelType w:val="hybridMultilevel"/>
    <w:tmpl w:val="89F896E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4" w15:restartNumberingAfterBreak="0">
    <w:nsid w:val="29B01155"/>
    <w:multiLevelType w:val="hybridMultilevel"/>
    <w:tmpl w:val="3F367E92"/>
    <w:lvl w:ilvl="0" w:tplc="0688D9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76D4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63D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EE7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66251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0D7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0C3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D415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7F2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4646BE"/>
    <w:multiLevelType w:val="hybridMultilevel"/>
    <w:tmpl w:val="64322D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F03DFB"/>
    <w:multiLevelType w:val="hybridMultilevel"/>
    <w:tmpl w:val="06042E92"/>
    <w:lvl w:ilvl="0" w:tplc="27A41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C55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0C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C67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482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4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6A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7E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ED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6E3499"/>
    <w:multiLevelType w:val="hybridMultilevel"/>
    <w:tmpl w:val="064263B8"/>
    <w:lvl w:ilvl="0" w:tplc="1E9CB922">
      <w:start w:val="1"/>
      <w:numFmt w:val="bullet"/>
      <w:lvlText w:val="•"/>
      <w:lvlJc w:val="left"/>
      <w:pPr>
        <w:tabs>
          <w:tab w:val="num" w:pos="1620"/>
        </w:tabs>
        <w:ind w:left="1620" w:hanging="360"/>
      </w:pPr>
      <w:rPr>
        <w:rFonts w:ascii="Arial" w:hAnsi="Arial" w:hint="default"/>
      </w:rPr>
    </w:lvl>
    <w:lvl w:ilvl="1" w:tplc="F36C1064" w:tentative="1">
      <w:start w:val="1"/>
      <w:numFmt w:val="bullet"/>
      <w:lvlText w:val="•"/>
      <w:lvlJc w:val="left"/>
      <w:pPr>
        <w:tabs>
          <w:tab w:val="num" w:pos="2340"/>
        </w:tabs>
        <w:ind w:left="2340" w:hanging="360"/>
      </w:pPr>
      <w:rPr>
        <w:rFonts w:ascii="Arial" w:hAnsi="Arial" w:hint="default"/>
      </w:rPr>
    </w:lvl>
    <w:lvl w:ilvl="2" w:tplc="1750A6D0" w:tentative="1">
      <w:start w:val="1"/>
      <w:numFmt w:val="bullet"/>
      <w:lvlText w:val="•"/>
      <w:lvlJc w:val="left"/>
      <w:pPr>
        <w:tabs>
          <w:tab w:val="num" w:pos="3060"/>
        </w:tabs>
        <w:ind w:left="3060" w:hanging="360"/>
      </w:pPr>
      <w:rPr>
        <w:rFonts w:ascii="Arial" w:hAnsi="Arial" w:hint="default"/>
      </w:rPr>
    </w:lvl>
    <w:lvl w:ilvl="3" w:tplc="FA4A956A" w:tentative="1">
      <w:start w:val="1"/>
      <w:numFmt w:val="bullet"/>
      <w:lvlText w:val="•"/>
      <w:lvlJc w:val="left"/>
      <w:pPr>
        <w:tabs>
          <w:tab w:val="num" w:pos="3780"/>
        </w:tabs>
        <w:ind w:left="3780" w:hanging="360"/>
      </w:pPr>
      <w:rPr>
        <w:rFonts w:ascii="Arial" w:hAnsi="Arial" w:hint="default"/>
      </w:rPr>
    </w:lvl>
    <w:lvl w:ilvl="4" w:tplc="AC04C28C" w:tentative="1">
      <w:start w:val="1"/>
      <w:numFmt w:val="bullet"/>
      <w:lvlText w:val="•"/>
      <w:lvlJc w:val="left"/>
      <w:pPr>
        <w:tabs>
          <w:tab w:val="num" w:pos="4500"/>
        </w:tabs>
        <w:ind w:left="4500" w:hanging="360"/>
      </w:pPr>
      <w:rPr>
        <w:rFonts w:ascii="Arial" w:hAnsi="Arial" w:hint="default"/>
      </w:rPr>
    </w:lvl>
    <w:lvl w:ilvl="5" w:tplc="1B02A4E0" w:tentative="1">
      <w:start w:val="1"/>
      <w:numFmt w:val="bullet"/>
      <w:lvlText w:val="•"/>
      <w:lvlJc w:val="left"/>
      <w:pPr>
        <w:tabs>
          <w:tab w:val="num" w:pos="5220"/>
        </w:tabs>
        <w:ind w:left="5220" w:hanging="360"/>
      </w:pPr>
      <w:rPr>
        <w:rFonts w:ascii="Arial" w:hAnsi="Arial" w:hint="default"/>
      </w:rPr>
    </w:lvl>
    <w:lvl w:ilvl="6" w:tplc="BCE2D0B2" w:tentative="1">
      <w:start w:val="1"/>
      <w:numFmt w:val="bullet"/>
      <w:lvlText w:val="•"/>
      <w:lvlJc w:val="left"/>
      <w:pPr>
        <w:tabs>
          <w:tab w:val="num" w:pos="5940"/>
        </w:tabs>
        <w:ind w:left="5940" w:hanging="360"/>
      </w:pPr>
      <w:rPr>
        <w:rFonts w:ascii="Arial" w:hAnsi="Arial" w:hint="default"/>
      </w:rPr>
    </w:lvl>
    <w:lvl w:ilvl="7" w:tplc="B5B46D30" w:tentative="1">
      <w:start w:val="1"/>
      <w:numFmt w:val="bullet"/>
      <w:lvlText w:val="•"/>
      <w:lvlJc w:val="left"/>
      <w:pPr>
        <w:tabs>
          <w:tab w:val="num" w:pos="6660"/>
        </w:tabs>
        <w:ind w:left="6660" w:hanging="360"/>
      </w:pPr>
      <w:rPr>
        <w:rFonts w:ascii="Arial" w:hAnsi="Arial" w:hint="default"/>
      </w:rPr>
    </w:lvl>
    <w:lvl w:ilvl="8" w:tplc="38881ED8" w:tentative="1">
      <w:start w:val="1"/>
      <w:numFmt w:val="bullet"/>
      <w:lvlText w:val="•"/>
      <w:lvlJc w:val="left"/>
      <w:pPr>
        <w:tabs>
          <w:tab w:val="num" w:pos="7380"/>
        </w:tabs>
        <w:ind w:left="7380" w:hanging="360"/>
      </w:pPr>
      <w:rPr>
        <w:rFonts w:ascii="Arial" w:hAnsi="Arial" w:hint="default"/>
      </w:rPr>
    </w:lvl>
  </w:abstractNum>
  <w:abstractNum w:abstractNumId="18" w15:restartNumberingAfterBreak="0">
    <w:nsid w:val="32E654C3"/>
    <w:multiLevelType w:val="hybridMultilevel"/>
    <w:tmpl w:val="15D29D0C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9" w15:restartNumberingAfterBreak="0">
    <w:nsid w:val="35682643"/>
    <w:multiLevelType w:val="hybridMultilevel"/>
    <w:tmpl w:val="1BA297E0"/>
    <w:lvl w:ilvl="0" w:tplc="19203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684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A6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4C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A6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94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80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3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109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3B4477"/>
    <w:multiLevelType w:val="hybridMultilevel"/>
    <w:tmpl w:val="7DCEC056"/>
    <w:lvl w:ilvl="0" w:tplc="5C9A1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2ED3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AE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96B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684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D619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186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8A0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02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21211D"/>
    <w:multiLevelType w:val="hybridMultilevel"/>
    <w:tmpl w:val="2CE4AA4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22" w15:restartNumberingAfterBreak="0">
    <w:nsid w:val="4E2062E9"/>
    <w:multiLevelType w:val="hybridMultilevel"/>
    <w:tmpl w:val="971C9774"/>
    <w:lvl w:ilvl="0" w:tplc="DC3EB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A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23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C2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85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5E4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65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AB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C9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882687"/>
    <w:multiLevelType w:val="hybridMultilevel"/>
    <w:tmpl w:val="AADA0AE8"/>
    <w:lvl w:ilvl="0" w:tplc="C7826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22A5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C6C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CC7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F05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07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6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24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A8A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B4522C"/>
    <w:multiLevelType w:val="hybridMultilevel"/>
    <w:tmpl w:val="D4EC00E2"/>
    <w:lvl w:ilvl="0" w:tplc="8C1448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4E40396"/>
    <w:multiLevelType w:val="hybridMultilevel"/>
    <w:tmpl w:val="83E69048"/>
    <w:lvl w:ilvl="0" w:tplc="7CECF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0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8E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CD6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20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01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88E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80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AE28A5"/>
    <w:multiLevelType w:val="hybridMultilevel"/>
    <w:tmpl w:val="E5B022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2D08E3D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ACA46B3"/>
    <w:multiLevelType w:val="hybridMultilevel"/>
    <w:tmpl w:val="ED36D80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29" w15:restartNumberingAfterBreak="0">
    <w:nsid w:val="5F0465E7"/>
    <w:multiLevelType w:val="hybridMultilevel"/>
    <w:tmpl w:val="AC88898A"/>
    <w:lvl w:ilvl="0" w:tplc="B85E8E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F7F4C93"/>
    <w:multiLevelType w:val="hybridMultilevel"/>
    <w:tmpl w:val="C4A0C588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1" w15:restartNumberingAfterBreak="0">
    <w:nsid w:val="67847396"/>
    <w:multiLevelType w:val="hybridMultilevel"/>
    <w:tmpl w:val="1ACAF63A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 w15:restartNumberingAfterBreak="0">
    <w:nsid w:val="682B09CF"/>
    <w:multiLevelType w:val="hybridMultilevel"/>
    <w:tmpl w:val="E9FAC06C"/>
    <w:lvl w:ilvl="0" w:tplc="6F8474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2B5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607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63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A8E9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CC1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2F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642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1A08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4386C1B"/>
    <w:multiLevelType w:val="hybridMultilevel"/>
    <w:tmpl w:val="4824E9B8"/>
    <w:lvl w:ilvl="0" w:tplc="B9267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EA4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E7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2D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2C1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0F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A00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78F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4A77C99"/>
    <w:multiLevelType w:val="hybridMultilevel"/>
    <w:tmpl w:val="8C2AC73C"/>
    <w:lvl w:ilvl="0" w:tplc="C09EEC10">
      <w:start w:val="1"/>
      <w:numFmt w:val="bullet"/>
      <w:lvlText w:val="•"/>
      <w:lvlJc w:val="left"/>
      <w:pPr>
        <w:tabs>
          <w:tab w:val="num" w:pos="20"/>
        </w:tabs>
        <w:ind w:left="20" w:hanging="360"/>
      </w:pPr>
      <w:rPr>
        <w:rFonts w:ascii="Arial" w:hAnsi="Arial" w:hint="default"/>
      </w:rPr>
    </w:lvl>
    <w:lvl w:ilvl="1" w:tplc="A726E25E">
      <w:numFmt w:val="bullet"/>
      <w:lvlText w:val="–"/>
      <w:lvlJc w:val="left"/>
      <w:pPr>
        <w:tabs>
          <w:tab w:val="num" w:pos="740"/>
        </w:tabs>
        <w:ind w:left="740" w:hanging="360"/>
      </w:pPr>
      <w:rPr>
        <w:rFonts w:ascii="Arial" w:hAnsi="Arial" w:hint="default"/>
      </w:rPr>
    </w:lvl>
    <w:lvl w:ilvl="2" w:tplc="E54416F0">
      <w:start w:val="1"/>
      <w:numFmt w:val="bullet"/>
      <w:lvlText w:val="•"/>
      <w:lvlJc w:val="left"/>
      <w:pPr>
        <w:tabs>
          <w:tab w:val="num" w:pos="1460"/>
        </w:tabs>
        <w:ind w:left="1460" w:hanging="360"/>
      </w:pPr>
      <w:rPr>
        <w:rFonts w:ascii="Arial" w:hAnsi="Arial" w:hint="default"/>
      </w:rPr>
    </w:lvl>
    <w:lvl w:ilvl="3" w:tplc="368ABADE">
      <w:start w:val="1"/>
      <w:numFmt w:val="bullet"/>
      <w:lvlText w:val="•"/>
      <w:lvlJc w:val="left"/>
      <w:pPr>
        <w:tabs>
          <w:tab w:val="num" w:pos="2180"/>
        </w:tabs>
        <w:ind w:left="2180" w:hanging="360"/>
      </w:pPr>
      <w:rPr>
        <w:rFonts w:ascii="Arial" w:hAnsi="Arial" w:hint="default"/>
      </w:rPr>
    </w:lvl>
    <w:lvl w:ilvl="4" w:tplc="5238AC2C">
      <w:start w:val="1"/>
      <w:numFmt w:val="bullet"/>
      <w:lvlText w:val="•"/>
      <w:lvlJc w:val="left"/>
      <w:pPr>
        <w:tabs>
          <w:tab w:val="num" w:pos="2900"/>
        </w:tabs>
        <w:ind w:left="2900" w:hanging="360"/>
      </w:pPr>
      <w:rPr>
        <w:rFonts w:ascii="Arial" w:hAnsi="Arial" w:hint="default"/>
      </w:rPr>
    </w:lvl>
    <w:lvl w:ilvl="5" w:tplc="A60E148C" w:tentative="1">
      <w:start w:val="1"/>
      <w:numFmt w:val="bullet"/>
      <w:lvlText w:val="•"/>
      <w:lvlJc w:val="left"/>
      <w:pPr>
        <w:tabs>
          <w:tab w:val="num" w:pos="3620"/>
        </w:tabs>
        <w:ind w:left="3620" w:hanging="360"/>
      </w:pPr>
      <w:rPr>
        <w:rFonts w:ascii="Arial" w:hAnsi="Arial" w:hint="default"/>
      </w:rPr>
    </w:lvl>
    <w:lvl w:ilvl="6" w:tplc="C2828A36" w:tentative="1">
      <w:start w:val="1"/>
      <w:numFmt w:val="bullet"/>
      <w:lvlText w:val="•"/>
      <w:lvlJc w:val="left"/>
      <w:pPr>
        <w:tabs>
          <w:tab w:val="num" w:pos="4340"/>
        </w:tabs>
        <w:ind w:left="4340" w:hanging="360"/>
      </w:pPr>
      <w:rPr>
        <w:rFonts w:ascii="Arial" w:hAnsi="Arial" w:hint="default"/>
      </w:rPr>
    </w:lvl>
    <w:lvl w:ilvl="7" w:tplc="E2B27E46" w:tentative="1">
      <w:start w:val="1"/>
      <w:numFmt w:val="bullet"/>
      <w:lvlText w:val="•"/>
      <w:lvlJc w:val="left"/>
      <w:pPr>
        <w:tabs>
          <w:tab w:val="num" w:pos="5060"/>
        </w:tabs>
        <w:ind w:left="5060" w:hanging="360"/>
      </w:pPr>
      <w:rPr>
        <w:rFonts w:ascii="Arial" w:hAnsi="Arial" w:hint="default"/>
      </w:rPr>
    </w:lvl>
    <w:lvl w:ilvl="8" w:tplc="D79C1554" w:tentative="1">
      <w:start w:val="1"/>
      <w:numFmt w:val="bullet"/>
      <w:lvlText w:val="•"/>
      <w:lvlJc w:val="left"/>
      <w:pPr>
        <w:tabs>
          <w:tab w:val="num" w:pos="5780"/>
        </w:tabs>
        <w:ind w:left="5780" w:hanging="360"/>
      </w:pPr>
      <w:rPr>
        <w:rFonts w:ascii="Arial" w:hAnsi="Arial" w:hint="default"/>
      </w:rPr>
    </w:lvl>
  </w:abstractNum>
  <w:abstractNum w:abstractNumId="35" w15:restartNumberingAfterBreak="0">
    <w:nsid w:val="75BB5580"/>
    <w:multiLevelType w:val="hybridMultilevel"/>
    <w:tmpl w:val="BC6060C4"/>
    <w:lvl w:ilvl="0" w:tplc="CD386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38E4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AE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70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60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061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08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74E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6D4749B"/>
    <w:multiLevelType w:val="hybridMultilevel"/>
    <w:tmpl w:val="77A0B9FC"/>
    <w:lvl w:ilvl="0" w:tplc="FAB47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1E876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48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0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D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07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04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71F1FFB"/>
    <w:multiLevelType w:val="hybridMultilevel"/>
    <w:tmpl w:val="29002930"/>
    <w:lvl w:ilvl="0" w:tplc="9DB81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4F2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E3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E88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C3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E45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FA0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EF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7E7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5216D"/>
    <w:multiLevelType w:val="hybridMultilevel"/>
    <w:tmpl w:val="F82E9CF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9" w15:restartNumberingAfterBreak="0">
    <w:nsid w:val="7C5B0F7F"/>
    <w:multiLevelType w:val="hybridMultilevel"/>
    <w:tmpl w:val="39F867E0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40" w15:restartNumberingAfterBreak="0">
    <w:nsid w:val="7EB23A5C"/>
    <w:multiLevelType w:val="hybridMultilevel"/>
    <w:tmpl w:val="4E0CB0F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4"/>
  </w:num>
  <w:num w:numId="5">
    <w:abstractNumId w:val="30"/>
  </w:num>
  <w:num w:numId="6">
    <w:abstractNumId w:val="38"/>
  </w:num>
  <w:num w:numId="7">
    <w:abstractNumId w:val="13"/>
  </w:num>
  <w:num w:numId="8">
    <w:abstractNumId w:val="39"/>
  </w:num>
  <w:num w:numId="9">
    <w:abstractNumId w:val="29"/>
  </w:num>
  <w:num w:numId="10">
    <w:abstractNumId w:val="24"/>
  </w:num>
  <w:num w:numId="11">
    <w:abstractNumId w:val="1"/>
  </w:num>
  <w:num w:numId="12">
    <w:abstractNumId w:val="26"/>
  </w:num>
  <w:num w:numId="13">
    <w:abstractNumId w:val="7"/>
  </w:num>
  <w:num w:numId="14">
    <w:abstractNumId w:val="18"/>
  </w:num>
  <w:num w:numId="15">
    <w:abstractNumId w:val="11"/>
  </w:num>
  <w:num w:numId="16">
    <w:abstractNumId w:val="25"/>
  </w:num>
  <w:num w:numId="17">
    <w:abstractNumId w:val="12"/>
  </w:num>
  <w:num w:numId="18">
    <w:abstractNumId w:val="28"/>
  </w:num>
  <w:num w:numId="19">
    <w:abstractNumId w:val="21"/>
  </w:num>
  <w:num w:numId="20">
    <w:abstractNumId w:val="8"/>
  </w:num>
  <w:num w:numId="21">
    <w:abstractNumId w:val="40"/>
  </w:num>
  <w:num w:numId="22">
    <w:abstractNumId w:val="36"/>
  </w:num>
  <w:num w:numId="23">
    <w:abstractNumId w:val="19"/>
  </w:num>
  <w:num w:numId="24">
    <w:abstractNumId w:val="31"/>
  </w:num>
  <w:num w:numId="25">
    <w:abstractNumId w:val="35"/>
  </w:num>
  <w:num w:numId="26">
    <w:abstractNumId w:val="14"/>
  </w:num>
  <w:num w:numId="27">
    <w:abstractNumId w:val="5"/>
  </w:num>
  <w:num w:numId="28">
    <w:abstractNumId w:val="37"/>
  </w:num>
  <w:num w:numId="29">
    <w:abstractNumId w:val="16"/>
  </w:num>
  <w:num w:numId="30">
    <w:abstractNumId w:val="33"/>
  </w:num>
  <w:num w:numId="31">
    <w:abstractNumId w:val="20"/>
  </w:num>
  <w:num w:numId="32">
    <w:abstractNumId w:val="3"/>
  </w:num>
  <w:num w:numId="33">
    <w:abstractNumId w:val="22"/>
  </w:num>
  <w:num w:numId="34">
    <w:abstractNumId w:val="23"/>
  </w:num>
  <w:num w:numId="35">
    <w:abstractNumId w:val="9"/>
  </w:num>
  <w:num w:numId="36">
    <w:abstractNumId w:val="32"/>
  </w:num>
  <w:num w:numId="37">
    <w:abstractNumId w:val="3"/>
  </w:num>
  <w:num w:numId="38">
    <w:abstractNumId w:val="34"/>
  </w:num>
  <w:num w:numId="39">
    <w:abstractNumId w:val="27"/>
  </w:num>
  <w:num w:numId="40">
    <w:abstractNumId w:val="17"/>
  </w:num>
  <w:num w:numId="41">
    <w:abstractNumId w:val="0"/>
  </w:num>
  <w:num w:numId="42">
    <w:abstractNumId w:val="2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1D"/>
    <w:rsid w:val="00000E62"/>
    <w:rsid w:val="000217DB"/>
    <w:rsid w:val="00024FF9"/>
    <w:rsid w:val="000274F2"/>
    <w:rsid w:val="0003757C"/>
    <w:rsid w:val="00044311"/>
    <w:rsid w:val="00056F95"/>
    <w:rsid w:val="00080351"/>
    <w:rsid w:val="00091CF1"/>
    <w:rsid w:val="000A6839"/>
    <w:rsid w:val="000B2233"/>
    <w:rsid w:val="000C6230"/>
    <w:rsid w:val="000E3CF8"/>
    <w:rsid w:val="000F1443"/>
    <w:rsid w:val="000F61B0"/>
    <w:rsid w:val="00111AF7"/>
    <w:rsid w:val="00115F69"/>
    <w:rsid w:val="00122138"/>
    <w:rsid w:val="00141C1A"/>
    <w:rsid w:val="00155902"/>
    <w:rsid w:val="0017286A"/>
    <w:rsid w:val="001775B7"/>
    <w:rsid w:val="00184462"/>
    <w:rsid w:val="0018718E"/>
    <w:rsid w:val="001A61E8"/>
    <w:rsid w:val="001B7D4C"/>
    <w:rsid w:val="001C7900"/>
    <w:rsid w:val="001E4228"/>
    <w:rsid w:val="00202830"/>
    <w:rsid w:val="00211CD2"/>
    <w:rsid w:val="0024167E"/>
    <w:rsid w:val="002601EF"/>
    <w:rsid w:val="002631B9"/>
    <w:rsid w:val="0027055E"/>
    <w:rsid w:val="00285962"/>
    <w:rsid w:val="002920E1"/>
    <w:rsid w:val="002940CE"/>
    <w:rsid w:val="002B085E"/>
    <w:rsid w:val="002C1E6A"/>
    <w:rsid w:val="002D7423"/>
    <w:rsid w:val="00310270"/>
    <w:rsid w:val="00313A50"/>
    <w:rsid w:val="00323B6C"/>
    <w:rsid w:val="003322A9"/>
    <w:rsid w:val="00350952"/>
    <w:rsid w:val="003703B0"/>
    <w:rsid w:val="00377222"/>
    <w:rsid w:val="003775FB"/>
    <w:rsid w:val="0037761F"/>
    <w:rsid w:val="003A4E49"/>
    <w:rsid w:val="003C0B9D"/>
    <w:rsid w:val="003C7563"/>
    <w:rsid w:val="003C78B5"/>
    <w:rsid w:val="003E1704"/>
    <w:rsid w:val="003E2CAE"/>
    <w:rsid w:val="003F3EEA"/>
    <w:rsid w:val="003F53B1"/>
    <w:rsid w:val="00401C1E"/>
    <w:rsid w:val="0044592B"/>
    <w:rsid w:val="00453CFD"/>
    <w:rsid w:val="004542AC"/>
    <w:rsid w:val="00462132"/>
    <w:rsid w:val="00473148"/>
    <w:rsid w:val="004741C2"/>
    <w:rsid w:val="00475326"/>
    <w:rsid w:val="00476210"/>
    <w:rsid w:val="004A5C80"/>
    <w:rsid w:val="004B754E"/>
    <w:rsid w:val="004E399F"/>
    <w:rsid w:val="004E7444"/>
    <w:rsid w:val="004E7BF7"/>
    <w:rsid w:val="004F22C8"/>
    <w:rsid w:val="004F2C65"/>
    <w:rsid w:val="00502295"/>
    <w:rsid w:val="00517656"/>
    <w:rsid w:val="00526C66"/>
    <w:rsid w:val="00530709"/>
    <w:rsid w:val="0053083D"/>
    <w:rsid w:val="0056634A"/>
    <w:rsid w:val="00575390"/>
    <w:rsid w:val="005905DB"/>
    <w:rsid w:val="00593C03"/>
    <w:rsid w:val="005A58A9"/>
    <w:rsid w:val="005B1E09"/>
    <w:rsid w:val="005B23B8"/>
    <w:rsid w:val="005D6D6B"/>
    <w:rsid w:val="005E20EE"/>
    <w:rsid w:val="00625B72"/>
    <w:rsid w:val="00625CC7"/>
    <w:rsid w:val="006313CE"/>
    <w:rsid w:val="00647762"/>
    <w:rsid w:val="0066691D"/>
    <w:rsid w:val="00676411"/>
    <w:rsid w:val="0068406C"/>
    <w:rsid w:val="00686C38"/>
    <w:rsid w:val="0069311D"/>
    <w:rsid w:val="006A4E60"/>
    <w:rsid w:val="006A75AC"/>
    <w:rsid w:val="006B5478"/>
    <w:rsid w:val="006E47C5"/>
    <w:rsid w:val="006F0ECF"/>
    <w:rsid w:val="006F4AB4"/>
    <w:rsid w:val="006F67D0"/>
    <w:rsid w:val="007040E2"/>
    <w:rsid w:val="00710486"/>
    <w:rsid w:val="00710921"/>
    <w:rsid w:val="007346ED"/>
    <w:rsid w:val="00772CFD"/>
    <w:rsid w:val="00782629"/>
    <w:rsid w:val="007875C2"/>
    <w:rsid w:val="007A70AC"/>
    <w:rsid w:val="007B2A34"/>
    <w:rsid w:val="007B6F09"/>
    <w:rsid w:val="007D0FFE"/>
    <w:rsid w:val="007D5E88"/>
    <w:rsid w:val="007E5F84"/>
    <w:rsid w:val="007F0827"/>
    <w:rsid w:val="007F25FB"/>
    <w:rsid w:val="00820935"/>
    <w:rsid w:val="0083126A"/>
    <w:rsid w:val="00833D4A"/>
    <w:rsid w:val="008365AA"/>
    <w:rsid w:val="0084711D"/>
    <w:rsid w:val="00850949"/>
    <w:rsid w:val="008544BB"/>
    <w:rsid w:val="00861E02"/>
    <w:rsid w:val="008722E6"/>
    <w:rsid w:val="0087341C"/>
    <w:rsid w:val="00873A4C"/>
    <w:rsid w:val="008868CC"/>
    <w:rsid w:val="008A6A79"/>
    <w:rsid w:val="008B343A"/>
    <w:rsid w:val="008B7358"/>
    <w:rsid w:val="008C685F"/>
    <w:rsid w:val="008F01B8"/>
    <w:rsid w:val="009007ED"/>
    <w:rsid w:val="00915328"/>
    <w:rsid w:val="00917A05"/>
    <w:rsid w:val="00921034"/>
    <w:rsid w:val="009431FB"/>
    <w:rsid w:val="009861DF"/>
    <w:rsid w:val="00991418"/>
    <w:rsid w:val="009A7EB5"/>
    <w:rsid w:val="009B4D9C"/>
    <w:rsid w:val="009C26A2"/>
    <w:rsid w:val="009D511C"/>
    <w:rsid w:val="009D5406"/>
    <w:rsid w:val="009D5853"/>
    <w:rsid w:val="009D61F4"/>
    <w:rsid w:val="009F7AB9"/>
    <w:rsid w:val="00A10BBD"/>
    <w:rsid w:val="00A132E6"/>
    <w:rsid w:val="00A17A56"/>
    <w:rsid w:val="00A25CC0"/>
    <w:rsid w:val="00A263AE"/>
    <w:rsid w:val="00A377D7"/>
    <w:rsid w:val="00A579A5"/>
    <w:rsid w:val="00A60308"/>
    <w:rsid w:val="00A64547"/>
    <w:rsid w:val="00A70A05"/>
    <w:rsid w:val="00A726C0"/>
    <w:rsid w:val="00A86ABF"/>
    <w:rsid w:val="00A86E98"/>
    <w:rsid w:val="00AC255D"/>
    <w:rsid w:val="00AC7C5D"/>
    <w:rsid w:val="00AF6F25"/>
    <w:rsid w:val="00B00747"/>
    <w:rsid w:val="00B0421C"/>
    <w:rsid w:val="00B10ADB"/>
    <w:rsid w:val="00B111C7"/>
    <w:rsid w:val="00B22AEA"/>
    <w:rsid w:val="00B4163E"/>
    <w:rsid w:val="00B544FE"/>
    <w:rsid w:val="00B67270"/>
    <w:rsid w:val="00B75946"/>
    <w:rsid w:val="00B76A22"/>
    <w:rsid w:val="00B9447D"/>
    <w:rsid w:val="00B96BC5"/>
    <w:rsid w:val="00BA5416"/>
    <w:rsid w:val="00BA6931"/>
    <w:rsid w:val="00BB0319"/>
    <w:rsid w:val="00BB4247"/>
    <w:rsid w:val="00BD6BA2"/>
    <w:rsid w:val="00BF03F3"/>
    <w:rsid w:val="00BF1D88"/>
    <w:rsid w:val="00BF4660"/>
    <w:rsid w:val="00BF6149"/>
    <w:rsid w:val="00C005B7"/>
    <w:rsid w:val="00C13E87"/>
    <w:rsid w:val="00C14BE1"/>
    <w:rsid w:val="00C25F9F"/>
    <w:rsid w:val="00C478A6"/>
    <w:rsid w:val="00C667C7"/>
    <w:rsid w:val="00CA7A01"/>
    <w:rsid w:val="00CB0366"/>
    <w:rsid w:val="00CB1F12"/>
    <w:rsid w:val="00CB5124"/>
    <w:rsid w:val="00CF27C8"/>
    <w:rsid w:val="00D05D47"/>
    <w:rsid w:val="00D11F90"/>
    <w:rsid w:val="00D135F7"/>
    <w:rsid w:val="00D14E0D"/>
    <w:rsid w:val="00D45388"/>
    <w:rsid w:val="00D61B0F"/>
    <w:rsid w:val="00D63FFE"/>
    <w:rsid w:val="00D65A22"/>
    <w:rsid w:val="00D8498F"/>
    <w:rsid w:val="00D901EB"/>
    <w:rsid w:val="00DA4032"/>
    <w:rsid w:val="00DB4F0C"/>
    <w:rsid w:val="00DC251C"/>
    <w:rsid w:val="00DC4754"/>
    <w:rsid w:val="00DC4A9E"/>
    <w:rsid w:val="00DE0503"/>
    <w:rsid w:val="00DE6B44"/>
    <w:rsid w:val="00DF3D57"/>
    <w:rsid w:val="00E041BB"/>
    <w:rsid w:val="00E05427"/>
    <w:rsid w:val="00E0779A"/>
    <w:rsid w:val="00E1128D"/>
    <w:rsid w:val="00E21D11"/>
    <w:rsid w:val="00E22142"/>
    <w:rsid w:val="00E420CB"/>
    <w:rsid w:val="00E5169A"/>
    <w:rsid w:val="00E51A63"/>
    <w:rsid w:val="00E537F6"/>
    <w:rsid w:val="00E55F27"/>
    <w:rsid w:val="00E615B9"/>
    <w:rsid w:val="00E629BD"/>
    <w:rsid w:val="00E82E69"/>
    <w:rsid w:val="00EA6023"/>
    <w:rsid w:val="00EB45E0"/>
    <w:rsid w:val="00EC6262"/>
    <w:rsid w:val="00EE7F0B"/>
    <w:rsid w:val="00EF0435"/>
    <w:rsid w:val="00EF0DF9"/>
    <w:rsid w:val="00EF3977"/>
    <w:rsid w:val="00F00E7A"/>
    <w:rsid w:val="00F14776"/>
    <w:rsid w:val="00F521A4"/>
    <w:rsid w:val="00F5738D"/>
    <w:rsid w:val="00F7088A"/>
    <w:rsid w:val="00F733C8"/>
    <w:rsid w:val="00F8153C"/>
    <w:rsid w:val="00F93112"/>
    <w:rsid w:val="00F93E29"/>
    <w:rsid w:val="00FA2EB2"/>
    <w:rsid w:val="00FA2EE3"/>
    <w:rsid w:val="00FC4DA8"/>
    <w:rsid w:val="00FC4F1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26FF4C-F9B8-461A-8DDC-296C1ED8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E39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E39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E399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87341C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E399F"/>
    <w:pPr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E399F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87341C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E399F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E399F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E399F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E39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E399F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E399F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E399F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E399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E399F"/>
    <w:rPr>
      <w:lang w:eastAsia="ja-JP"/>
    </w:rPr>
  </w:style>
  <w:style w:type="character" w:customStyle="1" w:styleId="3GPPChar">
    <w:name w:val="3GPP 正文 Char"/>
    <w:link w:val="3GPP"/>
    <w:rsid w:val="004E399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E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E39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R4_Bullet,リスト段落"/>
    <w:basedOn w:val="a1"/>
    <w:link w:val="Char1"/>
    <w:uiPriority w:val="34"/>
    <w:qFormat/>
    <w:rsid w:val="00EB45E0"/>
    <w:pPr>
      <w:ind w:firstLineChars="200" w:firstLine="420"/>
    </w:pPr>
  </w:style>
  <w:style w:type="character" w:customStyle="1" w:styleId="Char1">
    <w:name w:val="列出段落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a8"/>
    <w:uiPriority w:val="34"/>
    <w:qFormat/>
    <w:locked/>
    <w:rsid w:val="00B96B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Normal (Web)"/>
    <w:basedOn w:val="a1"/>
    <w:uiPriority w:val="99"/>
    <w:semiHidden/>
    <w:unhideWhenUsed/>
    <w:rsid w:val="00DC475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a1"/>
    <w:link w:val="TACChar"/>
    <w:qFormat/>
    <w:rsid w:val="00BB0319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rsid w:val="00BB0319"/>
    <w:rPr>
      <w:rFonts w:ascii="Arial" w:hAnsi="Arial" w:cs="Times New Roman"/>
      <w:kern w:val="0"/>
      <w:sz w:val="18"/>
      <w:szCs w:val="20"/>
      <w:lang w:val="en-GB" w:eastAsia="en-US"/>
    </w:rPr>
  </w:style>
  <w:style w:type="table" w:styleId="aa">
    <w:name w:val="Table Grid"/>
    <w:basedOn w:val="a3"/>
    <w:uiPriority w:val="39"/>
    <w:rsid w:val="00F81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941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87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6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5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3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709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1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5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849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0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4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824098">
                  <w:marLeft w:val="2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9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38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83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5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5386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2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7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0707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9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11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67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8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54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3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2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32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4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25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9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78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78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5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26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23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82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1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4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7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58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0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11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8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86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22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25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7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871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20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38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44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2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5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558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3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90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1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59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5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6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81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10776</TotalTime>
  <Pages>4</Pages>
  <Words>1198</Words>
  <Characters>6829</Characters>
  <Application>Microsoft Office Word</Application>
  <DocSecurity>0</DocSecurity>
  <Lines>56</Lines>
  <Paragraphs>16</Paragraphs>
  <ScaleCrop>false</ScaleCrop>
  <Company>Huawei Technologies Co.,Ltd.</Company>
  <LinksUpToDate>false</LinksUpToDate>
  <CharactersWithSpaces>8011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197</cp:revision>
  <dcterms:created xsi:type="dcterms:W3CDTF">2020-05-06T09:51:00Z</dcterms:created>
  <dcterms:modified xsi:type="dcterms:W3CDTF">2021-01-15T11:06:00Z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(3)RwEtCyF+EDnIQy7nfU55Krk+R+nGJb5cLRl3jRBO2jN3E7eIR+H6aRCwQcnUzS0OfBbD9DE3
6rul7rxpXPRRaPkXyAhc7v0yFmPLNgKvwZRa/5cA5jHPGlkEoqYhGX+5Dk6rI4dXnS2HaO3P
Zm3l0YiKuao+eeqM1aaMNVjVRkezaQOWdx4PmtzNtvD58qZwvkY0qjq1o85kXN9jmScjdnIt
tOoVdIzHm8v9OMehs7</vt:lpwstr>
  </property>
  <property fmtid="{D5CDD505-2E9C-101B-9397-08002B2CF9AE}" pid="3" name="_2015_ms_pID_7253431">
    <vt:lpwstr>TQfjr02yzWKXAqnNcRxNpeHetrmlIX4pYLcrgtMPeLqGjfD4mkz7gu
XtI+DG4UaaV1+mAi5/yL2E+lvZosKwEJRZOu0ppESXTTLlIc52hgh1BuusQSWeal4AULRWru
SfJsu+7rT0Mcud+Js9lV1DwTQWtftnTZjQRl6fovD3ugBF/9sOskoDlpCuM0bu1Tsp91U3jA
HAuy66gbb7+Mf7bS/SuVl6cBxIQ7dtQOUiln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1609923081</vt:lpwstr>
  </property>
</Properties>
</file>